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7AE00">
      <w:pPr>
        <w:rPr>
          <w:sz w:val="21"/>
          <w:szCs w:val="21"/>
        </w:rPr>
      </w:pPr>
      <w:bookmarkStart w:id="0" w:name="_Toc483666358"/>
      <w:bookmarkStart w:id="1" w:name="_Toc484532399"/>
      <w:bookmarkStart w:id="2" w:name="_Toc482717189"/>
      <w:bookmarkStart w:id="3" w:name="_Toc483400307"/>
      <w:bookmarkStart w:id="4" w:name="_Toc483227223"/>
    </w:p>
    <w:p w14:paraId="451C9685">
      <w:pPr>
        <w:spacing w:afterLines="50"/>
        <w:jc w:val="center"/>
        <w:rPr>
          <w:b/>
          <w:sz w:val="24"/>
          <w:szCs w:val="24"/>
          <w:lang w:eastAsia="zh-CN"/>
        </w:rPr>
      </w:pPr>
      <w:r>
        <w:rPr>
          <w:rFonts w:hint="eastAsia" w:ascii="宋体" w:hAnsi="宋体"/>
          <w:b/>
          <w:bCs/>
          <w:sz w:val="24"/>
          <w:szCs w:val="24"/>
          <w:lang w:val="en-US" w:eastAsia="zh-CN"/>
        </w:rPr>
        <w:t>电子分析天平</w:t>
      </w:r>
      <w:r>
        <w:rPr>
          <w:b/>
          <w:sz w:val="24"/>
          <w:szCs w:val="24"/>
          <w:lang w:eastAsia="zh-CN"/>
        </w:rPr>
        <w:t>用户需求说明（URS）</w:t>
      </w:r>
      <w:bookmarkEnd w:id="0"/>
      <w:bookmarkEnd w:id="1"/>
      <w:bookmarkEnd w:id="2"/>
      <w:bookmarkEnd w:id="3"/>
      <w:bookmarkEnd w:id="4"/>
    </w:p>
    <w:p w14:paraId="5257B1EB">
      <w:pPr>
        <w:spacing w:afterLines="50"/>
        <w:rPr>
          <w:b/>
          <w:sz w:val="21"/>
          <w:szCs w:val="21"/>
          <w:lang w:eastAsia="zh-CN"/>
        </w:rPr>
      </w:pPr>
    </w:p>
    <w:p w14:paraId="3F1FBC2A">
      <w:pPr>
        <w:pStyle w:val="33"/>
        <w:keepNext w:val="0"/>
        <w:keepLines w:val="0"/>
        <w:widowControl w:val="0"/>
        <w:spacing w:afterLines="50" w:line="240" w:lineRule="auto"/>
        <w:rPr>
          <w:sz w:val="21"/>
          <w:szCs w:val="21"/>
          <w:lang w:eastAsia="zh-CN"/>
        </w:rPr>
      </w:pPr>
    </w:p>
    <w:p w14:paraId="4EBC326D">
      <w:pPr>
        <w:pStyle w:val="33"/>
        <w:keepNext w:val="0"/>
        <w:keepLines w:val="0"/>
        <w:widowControl w:val="0"/>
        <w:spacing w:afterLines="50" w:line="240" w:lineRule="auto"/>
        <w:jc w:val="center"/>
        <w:rPr>
          <w:sz w:val="21"/>
          <w:szCs w:val="21"/>
          <w:lang w:val="zh-CN" w:eastAsia="zh-CN"/>
        </w:rPr>
      </w:pPr>
      <w:r>
        <w:rPr>
          <w:sz w:val="21"/>
          <w:szCs w:val="21"/>
          <w:lang w:val="zh-CN" w:eastAsia="zh-CN"/>
        </w:rPr>
        <w:t xml:space="preserve">目录 </w:t>
      </w:r>
    </w:p>
    <w:p w14:paraId="5607F720">
      <w:pPr>
        <w:pStyle w:val="15"/>
        <w:rPr>
          <w:b w:val="0"/>
          <w:bCs w:val="0"/>
          <w:caps w:val="0"/>
          <w:sz w:val="21"/>
          <w:szCs w:val="21"/>
        </w:rPr>
      </w:pPr>
      <w:permStart w:id="0" w:edGrp="everyone"/>
      <w:r>
        <w:rPr>
          <w:sz w:val="21"/>
          <w:szCs w:val="21"/>
        </w:rPr>
        <w:fldChar w:fldCharType="begin"/>
      </w:r>
      <w:r>
        <w:rPr>
          <w:sz w:val="21"/>
          <w:szCs w:val="21"/>
        </w:rPr>
        <w:instrText xml:space="preserve"> TOC \o "1-2" \h \z \u </w:instrText>
      </w:r>
      <w:r>
        <w:rPr>
          <w:sz w:val="21"/>
          <w:szCs w:val="21"/>
        </w:rPr>
        <w:fldChar w:fldCharType="separate"/>
      </w:r>
      <w:r>
        <w:rPr>
          <w:sz w:val="21"/>
          <w:szCs w:val="21"/>
        </w:rPr>
        <w:fldChar w:fldCharType="begin"/>
      </w:r>
      <w:r>
        <w:rPr>
          <w:sz w:val="21"/>
          <w:szCs w:val="21"/>
        </w:rPr>
        <w:instrText xml:space="preserve"> HYPERLINK \l "_Toc522716114" </w:instrText>
      </w:r>
      <w:r>
        <w:rPr>
          <w:sz w:val="21"/>
          <w:szCs w:val="21"/>
        </w:rPr>
        <w:fldChar w:fldCharType="separate"/>
      </w:r>
      <w:r>
        <w:rPr>
          <w:rStyle w:val="23"/>
          <w:sz w:val="21"/>
          <w:szCs w:val="21"/>
        </w:rPr>
        <w:t>修订历史</w:t>
      </w:r>
      <w:r>
        <w:rPr>
          <w:sz w:val="21"/>
          <w:szCs w:val="21"/>
        </w:rPr>
        <w:tab/>
      </w:r>
      <w:r>
        <w:rPr>
          <w:sz w:val="21"/>
          <w:szCs w:val="21"/>
        </w:rPr>
        <w:fldChar w:fldCharType="begin"/>
      </w:r>
      <w:r>
        <w:rPr>
          <w:sz w:val="21"/>
          <w:szCs w:val="21"/>
        </w:rPr>
        <w:instrText xml:space="preserve"> PAGEREF _Toc522716114 \h </w:instrText>
      </w:r>
      <w:r>
        <w:rPr>
          <w:sz w:val="21"/>
          <w:szCs w:val="21"/>
        </w:rPr>
        <w:fldChar w:fldCharType="separate"/>
      </w:r>
      <w:r>
        <w:rPr>
          <w:sz w:val="21"/>
          <w:szCs w:val="21"/>
        </w:rPr>
        <w:t>3</w:t>
      </w:r>
      <w:r>
        <w:rPr>
          <w:sz w:val="21"/>
          <w:szCs w:val="21"/>
        </w:rPr>
        <w:fldChar w:fldCharType="end"/>
      </w:r>
      <w:r>
        <w:rPr>
          <w:sz w:val="21"/>
          <w:szCs w:val="21"/>
        </w:rPr>
        <w:fldChar w:fldCharType="end"/>
      </w:r>
    </w:p>
    <w:p w14:paraId="0C99213F">
      <w:pPr>
        <w:pStyle w:val="15"/>
        <w:rPr>
          <w:b w:val="0"/>
          <w:bCs w:val="0"/>
          <w:caps w:val="0"/>
          <w:sz w:val="21"/>
          <w:szCs w:val="21"/>
        </w:rPr>
      </w:pPr>
      <w:r>
        <w:rPr>
          <w:sz w:val="21"/>
          <w:szCs w:val="21"/>
        </w:rPr>
        <w:fldChar w:fldCharType="begin"/>
      </w:r>
      <w:r>
        <w:rPr>
          <w:sz w:val="21"/>
          <w:szCs w:val="21"/>
        </w:rPr>
        <w:instrText xml:space="preserve"> HYPERLINK \l "_Toc522716115" </w:instrText>
      </w:r>
      <w:r>
        <w:rPr>
          <w:sz w:val="21"/>
          <w:szCs w:val="21"/>
        </w:rPr>
        <w:fldChar w:fldCharType="separate"/>
      </w:r>
      <w:r>
        <w:rPr>
          <w:rStyle w:val="23"/>
          <w:sz w:val="21"/>
          <w:szCs w:val="21"/>
        </w:rPr>
        <w:t>1</w:t>
      </w:r>
      <w:r>
        <w:rPr>
          <w:b w:val="0"/>
          <w:bCs w:val="0"/>
          <w:caps w:val="0"/>
          <w:sz w:val="21"/>
          <w:szCs w:val="21"/>
        </w:rPr>
        <w:tab/>
      </w:r>
      <w:r>
        <w:rPr>
          <w:rStyle w:val="23"/>
          <w:sz w:val="21"/>
          <w:szCs w:val="21"/>
        </w:rPr>
        <w:t>目的</w:t>
      </w:r>
      <w:r>
        <w:rPr>
          <w:sz w:val="21"/>
          <w:szCs w:val="21"/>
        </w:rPr>
        <w:tab/>
      </w:r>
      <w:r>
        <w:rPr>
          <w:sz w:val="21"/>
          <w:szCs w:val="21"/>
        </w:rPr>
        <w:fldChar w:fldCharType="begin"/>
      </w:r>
      <w:r>
        <w:rPr>
          <w:sz w:val="21"/>
          <w:szCs w:val="21"/>
        </w:rPr>
        <w:instrText xml:space="preserve"> PAGEREF _Toc522716115 \h </w:instrText>
      </w:r>
      <w:r>
        <w:rPr>
          <w:sz w:val="21"/>
          <w:szCs w:val="21"/>
        </w:rPr>
        <w:fldChar w:fldCharType="separate"/>
      </w:r>
      <w:r>
        <w:rPr>
          <w:sz w:val="21"/>
          <w:szCs w:val="21"/>
        </w:rPr>
        <w:t>4</w:t>
      </w:r>
      <w:r>
        <w:rPr>
          <w:sz w:val="21"/>
          <w:szCs w:val="21"/>
        </w:rPr>
        <w:fldChar w:fldCharType="end"/>
      </w:r>
      <w:r>
        <w:rPr>
          <w:sz w:val="21"/>
          <w:szCs w:val="21"/>
        </w:rPr>
        <w:fldChar w:fldCharType="end"/>
      </w:r>
    </w:p>
    <w:p w14:paraId="4FEF5310">
      <w:pPr>
        <w:pStyle w:val="15"/>
        <w:rPr>
          <w:b w:val="0"/>
          <w:bCs w:val="0"/>
          <w:caps w:val="0"/>
          <w:sz w:val="21"/>
          <w:szCs w:val="21"/>
        </w:rPr>
      </w:pPr>
      <w:r>
        <w:rPr>
          <w:sz w:val="21"/>
          <w:szCs w:val="21"/>
        </w:rPr>
        <w:fldChar w:fldCharType="begin"/>
      </w:r>
      <w:r>
        <w:rPr>
          <w:sz w:val="21"/>
          <w:szCs w:val="21"/>
        </w:rPr>
        <w:instrText xml:space="preserve"> HYPERLINK \l "_Toc522716116" </w:instrText>
      </w:r>
      <w:r>
        <w:rPr>
          <w:sz w:val="21"/>
          <w:szCs w:val="21"/>
        </w:rPr>
        <w:fldChar w:fldCharType="separate"/>
      </w:r>
      <w:r>
        <w:rPr>
          <w:rStyle w:val="23"/>
          <w:sz w:val="21"/>
          <w:szCs w:val="21"/>
        </w:rPr>
        <w:t>2</w:t>
      </w:r>
      <w:r>
        <w:rPr>
          <w:b w:val="0"/>
          <w:bCs w:val="0"/>
          <w:caps w:val="0"/>
          <w:sz w:val="21"/>
          <w:szCs w:val="21"/>
        </w:rPr>
        <w:tab/>
      </w:r>
      <w:r>
        <w:rPr>
          <w:rStyle w:val="23"/>
          <w:sz w:val="21"/>
          <w:szCs w:val="21"/>
        </w:rPr>
        <w:t>范围</w:t>
      </w:r>
      <w:r>
        <w:rPr>
          <w:sz w:val="21"/>
          <w:szCs w:val="21"/>
        </w:rPr>
        <w:tab/>
      </w:r>
      <w:r>
        <w:rPr>
          <w:sz w:val="21"/>
          <w:szCs w:val="21"/>
        </w:rPr>
        <w:fldChar w:fldCharType="begin"/>
      </w:r>
      <w:r>
        <w:rPr>
          <w:sz w:val="21"/>
          <w:szCs w:val="21"/>
        </w:rPr>
        <w:instrText xml:space="preserve"> PAGEREF _Toc522716116 \h </w:instrText>
      </w:r>
      <w:r>
        <w:rPr>
          <w:sz w:val="21"/>
          <w:szCs w:val="21"/>
        </w:rPr>
        <w:fldChar w:fldCharType="separate"/>
      </w:r>
      <w:r>
        <w:rPr>
          <w:sz w:val="21"/>
          <w:szCs w:val="21"/>
        </w:rPr>
        <w:t>4</w:t>
      </w:r>
      <w:r>
        <w:rPr>
          <w:sz w:val="21"/>
          <w:szCs w:val="21"/>
        </w:rPr>
        <w:fldChar w:fldCharType="end"/>
      </w:r>
      <w:r>
        <w:rPr>
          <w:sz w:val="21"/>
          <w:szCs w:val="21"/>
        </w:rPr>
        <w:fldChar w:fldCharType="end"/>
      </w:r>
    </w:p>
    <w:p w14:paraId="4F85786B">
      <w:pPr>
        <w:pStyle w:val="15"/>
        <w:rPr>
          <w:b w:val="0"/>
          <w:bCs w:val="0"/>
          <w:caps w:val="0"/>
          <w:sz w:val="21"/>
          <w:szCs w:val="21"/>
        </w:rPr>
      </w:pPr>
      <w:r>
        <w:rPr>
          <w:sz w:val="21"/>
          <w:szCs w:val="21"/>
        </w:rPr>
        <w:fldChar w:fldCharType="begin"/>
      </w:r>
      <w:r>
        <w:rPr>
          <w:sz w:val="21"/>
          <w:szCs w:val="21"/>
        </w:rPr>
        <w:instrText xml:space="preserve"> HYPERLINK \l "_Toc522716117" </w:instrText>
      </w:r>
      <w:r>
        <w:rPr>
          <w:sz w:val="21"/>
          <w:szCs w:val="21"/>
        </w:rPr>
        <w:fldChar w:fldCharType="separate"/>
      </w:r>
      <w:r>
        <w:rPr>
          <w:rStyle w:val="23"/>
          <w:sz w:val="21"/>
          <w:szCs w:val="21"/>
        </w:rPr>
        <w:t>3</w:t>
      </w:r>
      <w:r>
        <w:rPr>
          <w:b w:val="0"/>
          <w:bCs w:val="0"/>
          <w:caps w:val="0"/>
          <w:sz w:val="21"/>
          <w:szCs w:val="21"/>
        </w:rPr>
        <w:tab/>
      </w:r>
      <w:r>
        <w:rPr>
          <w:rStyle w:val="23"/>
          <w:sz w:val="21"/>
          <w:szCs w:val="21"/>
        </w:rPr>
        <w:t>参考文件</w:t>
      </w:r>
      <w:r>
        <w:rPr>
          <w:sz w:val="21"/>
          <w:szCs w:val="21"/>
        </w:rPr>
        <w:tab/>
      </w:r>
      <w:r>
        <w:rPr>
          <w:sz w:val="21"/>
          <w:szCs w:val="21"/>
        </w:rPr>
        <w:fldChar w:fldCharType="begin"/>
      </w:r>
      <w:r>
        <w:rPr>
          <w:sz w:val="21"/>
          <w:szCs w:val="21"/>
        </w:rPr>
        <w:instrText xml:space="preserve"> PAGEREF _Toc522716117 \h </w:instrText>
      </w:r>
      <w:r>
        <w:rPr>
          <w:sz w:val="21"/>
          <w:szCs w:val="21"/>
        </w:rPr>
        <w:fldChar w:fldCharType="separate"/>
      </w:r>
      <w:r>
        <w:rPr>
          <w:sz w:val="21"/>
          <w:szCs w:val="21"/>
        </w:rPr>
        <w:t>4</w:t>
      </w:r>
      <w:r>
        <w:rPr>
          <w:sz w:val="21"/>
          <w:szCs w:val="21"/>
        </w:rPr>
        <w:fldChar w:fldCharType="end"/>
      </w:r>
      <w:r>
        <w:rPr>
          <w:sz w:val="21"/>
          <w:szCs w:val="21"/>
        </w:rPr>
        <w:fldChar w:fldCharType="end"/>
      </w:r>
    </w:p>
    <w:p w14:paraId="590B296B">
      <w:pPr>
        <w:pStyle w:val="15"/>
        <w:rPr>
          <w:b w:val="0"/>
          <w:bCs w:val="0"/>
          <w:caps w:val="0"/>
          <w:sz w:val="21"/>
          <w:szCs w:val="21"/>
        </w:rPr>
      </w:pPr>
      <w:r>
        <w:rPr>
          <w:sz w:val="21"/>
          <w:szCs w:val="21"/>
        </w:rPr>
        <w:fldChar w:fldCharType="begin"/>
      </w:r>
      <w:r>
        <w:rPr>
          <w:sz w:val="21"/>
          <w:szCs w:val="21"/>
        </w:rPr>
        <w:instrText xml:space="preserve"> HYPERLINK \l "_Toc522716118" </w:instrText>
      </w:r>
      <w:r>
        <w:rPr>
          <w:sz w:val="21"/>
          <w:szCs w:val="21"/>
        </w:rPr>
        <w:fldChar w:fldCharType="separate"/>
      </w:r>
      <w:r>
        <w:rPr>
          <w:rStyle w:val="23"/>
          <w:sz w:val="21"/>
          <w:szCs w:val="21"/>
        </w:rPr>
        <w:t>4</w:t>
      </w:r>
      <w:r>
        <w:rPr>
          <w:b w:val="0"/>
          <w:bCs w:val="0"/>
          <w:caps w:val="0"/>
          <w:sz w:val="21"/>
          <w:szCs w:val="21"/>
        </w:rPr>
        <w:tab/>
      </w:r>
      <w:r>
        <w:rPr>
          <w:rStyle w:val="23"/>
          <w:sz w:val="21"/>
          <w:szCs w:val="21"/>
        </w:rPr>
        <w:t>职责</w:t>
      </w:r>
      <w:r>
        <w:rPr>
          <w:sz w:val="21"/>
          <w:szCs w:val="21"/>
        </w:rPr>
        <w:tab/>
      </w:r>
      <w:r>
        <w:rPr>
          <w:sz w:val="21"/>
          <w:szCs w:val="21"/>
        </w:rPr>
        <w:fldChar w:fldCharType="begin"/>
      </w:r>
      <w:r>
        <w:rPr>
          <w:sz w:val="21"/>
          <w:szCs w:val="21"/>
        </w:rPr>
        <w:instrText xml:space="preserve"> PAGEREF _Toc522716118 \h </w:instrText>
      </w:r>
      <w:r>
        <w:rPr>
          <w:sz w:val="21"/>
          <w:szCs w:val="21"/>
        </w:rPr>
        <w:fldChar w:fldCharType="separate"/>
      </w:r>
      <w:r>
        <w:rPr>
          <w:sz w:val="21"/>
          <w:szCs w:val="21"/>
        </w:rPr>
        <w:t>4</w:t>
      </w:r>
      <w:r>
        <w:rPr>
          <w:sz w:val="21"/>
          <w:szCs w:val="21"/>
        </w:rPr>
        <w:fldChar w:fldCharType="end"/>
      </w:r>
      <w:r>
        <w:rPr>
          <w:sz w:val="21"/>
          <w:szCs w:val="21"/>
        </w:rPr>
        <w:fldChar w:fldCharType="end"/>
      </w:r>
    </w:p>
    <w:p w14:paraId="5C5370BF">
      <w:pPr>
        <w:pStyle w:val="15"/>
        <w:rPr>
          <w:b w:val="0"/>
          <w:bCs w:val="0"/>
          <w:caps w:val="0"/>
          <w:sz w:val="21"/>
          <w:szCs w:val="21"/>
        </w:rPr>
      </w:pPr>
      <w:r>
        <w:rPr>
          <w:sz w:val="21"/>
          <w:szCs w:val="21"/>
        </w:rPr>
        <w:fldChar w:fldCharType="begin"/>
      </w:r>
      <w:r>
        <w:rPr>
          <w:sz w:val="21"/>
          <w:szCs w:val="21"/>
        </w:rPr>
        <w:instrText xml:space="preserve"> HYPERLINK \l "_Toc522716119" </w:instrText>
      </w:r>
      <w:r>
        <w:rPr>
          <w:sz w:val="21"/>
          <w:szCs w:val="21"/>
        </w:rPr>
        <w:fldChar w:fldCharType="separate"/>
      </w:r>
      <w:r>
        <w:rPr>
          <w:rStyle w:val="23"/>
          <w:sz w:val="21"/>
          <w:szCs w:val="21"/>
        </w:rPr>
        <w:t>5</w:t>
      </w:r>
      <w:r>
        <w:rPr>
          <w:b w:val="0"/>
          <w:bCs w:val="0"/>
          <w:caps w:val="0"/>
          <w:sz w:val="21"/>
          <w:szCs w:val="21"/>
        </w:rPr>
        <w:tab/>
      </w:r>
      <w:r>
        <w:rPr>
          <w:rStyle w:val="23"/>
          <w:sz w:val="21"/>
          <w:szCs w:val="21"/>
        </w:rPr>
        <w:t>系统描述</w:t>
      </w:r>
      <w:r>
        <w:rPr>
          <w:sz w:val="21"/>
          <w:szCs w:val="21"/>
        </w:rPr>
        <w:tab/>
      </w:r>
      <w:r>
        <w:rPr>
          <w:sz w:val="21"/>
          <w:szCs w:val="21"/>
        </w:rPr>
        <w:fldChar w:fldCharType="begin"/>
      </w:r>
      <w:r>
        <w:rPr>
          <w:sz w:val="21"/>
          <w:szCs w:val="21"/>
        </w:rPr>
        <w:instrText xml:space="preserve"> PAGEREF _Toc522716119 \h </w:instrText>
      </w:r>
      <w:r>
        <w:rPr>
          <w:sz w:val="21"/>
          <w:szCs w:val="21"/>
        </w:rPr>
        <w:fldChar w:fldCharType="separate"/>
      </w:r>
      <w:r>
        <w:rPr>
          <w:sz w:val="21"/>
          <w:szCs w:val="21"/>
        </w:rPr>
        <w:t>5</w:t>
      </w:r>
      <w:r>
        <w:rPr>
          <w:sz w:val="21"/>
          <w:szCs w:val="21"/>
        </w:rPr>
        <w:fldChar w:fldCharType="end"/>
      </w:r>
      <w:r>
        <w:rPr>
          <w:sz w:val="21"/>
          <w:szCs w:val="21"/>
        </w:rPr>
        <w:fldChar w:fldCharType="end"/>
      </w:r>
    </w:p>
    <w:p w14:paraId="0FCA64BC">
      <w:pPr>
        <w:pStyle w:val="15"/>
        <w:rPr>
          <w:b w:val="0"/>
          <w:bCs w:val="0"/>
          <w:caps w:val="0"/>
          <w:sz w:val="21"/>
          <w:szCs w:val="21"/>
        </w:rPr>
      </w:pPr>
      <w:r>
        <w:rPr>
          <w:sz w:val="21"/>
          <w:szCs w:val="21"/>
        </w:rPr>
        <w:fldChar w:fldCharType="begin"/>
      </w:r>
      <w:r>
        <w:rPr>
          <w:sz w:val="21"/>
          <w:szCs w:val="21"/>
        </w:rPr>
        <w:instrText xml:space="preserve"> HYPERLINK \l "_Toc522716120" </w:instrText>
      </w:r>
      <w:r>
        <w:rPr>
          <w:sz w:val="21"/>
          <w:szCs w:val="21"/>
        </w:rPr>
        <w:fldChar w:fldCharType="separate"/>
      </w:r>
      <w:r>
        <w:rPr>
          <w:rStyle w:val="23"/>
          <w:sz w:val="21"/>
          <w:szCs w:val="21"/>
        </w:rPr>
        <w:t>6</w:t>
      </w:r>
      <w:r>
        <w:rPr>
          <w:b w:val="0"/>
          <w:bCs w:val="0"/>
          <w:caps w:val="0"/>
          <w:sz w:val="21"/>
          <w:szCs w:val="21"/>
        </w:rPr>
        <w:tab/>
      </w:r>
      <w:r>
        <w:rPr>
          <w:rStyle w:val="23"/>
          <w:sz w:val="21"/>
          <w:szCs w:val="21"/>
        </w:rPr>
        <w:t>安装要求</w:t>
      </w:r>
      <w:r>
        <w:rPr>
          <w:sz w:val="21"/>
          <w:szCs w:val="21"/>
        </w:rPr>
        <w:tab/>
      </w:r>
      <w:r>
        <w:rPr>
          <w:sz w:val="21"/>
          <w:szCs w:val="21"/>
        </w:rPr>
        <w:fldChar w:fldCharType="begin"/>
      </w:r>
      <w:r>
        <w:rPr>
          <w:sz w:val="21"/>
          <w:szCs w:val="21"/>
        </w:rPr>
        <w:instrText xml:space="preserve"> PAGEREF _Toc522716120 \h </w:instrText>
      </w:r>
      <w:r>
        <w:rPr>
          <w:sz w:val="21"/>
          <w:szCs w:val="21"/>
        </w:rPr>
        <w:fldChar w:fldCharType="separate"/>
      </w:r>
      <w:r>
        <w:rPr>
          <w:sz w:val="21"/>
          <w:szCs w:val="21"/>
        </w:rPr>
        <w:t>5</w:t>
      </w:r>
      <w:r>
        <w:rPr>
          <w:sz w:val="21"/>
          <w:szCs w:val="21"/>
        </w:rPr>
        <w:fldChar w:fldCharType="end"/>
      </w:r>
      <w:r>
        <w:rPr>
          <w:sz w:val="21"/>
          <w:szCs w:val="21"/>
        </w:rPr>
        <w:fldChar w:fldCharType="end"/>
      </w:r>
    </w:p>
    <w:p w14:paraId="4483E05E">
      <w:pPr>
        <w:pStyle w:val="15"/>
        <w:rPr>
          <w:b w:val="0"/>
          <w:bCs w:val="0"/>
          <w:caps w:val="0"/>
          <w:sz w:val="21"/>
          <w:szCs w:val="21"/>
        </w:rPr>
      </w:pPr>
      <w:r>
        <w:rPr>
          <w:sz w:val="21"/>
          <w:szCs w:val="21"/>
        </w:rPr>
        <w:fldChar w:fldCharType="begin"/>
      </w:r>
      <w:r>
        <w:rPr>
          <w:sz w:val="21"/>
          <w:szCs w:val="21"/>
        </w:rPr>
        <w:instrText xml:space="preserve"> HYPERLINK \l "_Toc522716121" </w:instrText>
      </w:r>
      <w:r>
        <w:rPr>
          <w:sz w:val="21"/>
          <w:szCs w:val="21"/>
        </w:rPr>
        <w:fldChar w:fldCharType="separate"/>
      </w:r>
      <w:r>
        <w:rPr>
          <w:rStyle w:val="23"/>
          <w:sz w:val="21"/>
          <w:szCs w:val="21"/>
        </w:rPr>
        <w:t>7</w:t>
      </w:r>
      <w:r>
        <w:rPr>
          <w:b w:val="0"/>
          <w:bCs w:val="0"/>
          <w:caps w:val="0"/>
          <w:sz w:val="21"/>
          <w:szCs w:val="21"/>
        </w:rPr>
        <w:tab/>
      </w:r>
      <w:r>
        <w:rPr>
          <w:rStyle w:val="23"/>
          <w:sz w:val="21"/>
          <w:szCs w:val="21"/>
        </w:rPr>
        <w:t>运行要求</w:t>
      </w:r>
      <w:r>
        <w:rPr>
          <w:sz w:val="21"/>
          <w:szCs w:val="21"/>
        </w:rPr>
        <w:tab/>
      </w:r>
      <w:r>
        <w:rPr>
          <w:sz w:val="21"/>
          <w:szCs w:val="21"/>
        </w:rPr>
        <w:fldChar w:fldCharType="begin"/>
      </w:r>
      <w:r>
        <w:rPr>
          <w:sz w:val="21"/>
          <w:szCs w:val="21"/>
        </w:rPr>
        <w:instrText xml:space="preserve"> PAGEREF _Toc522716121 \h </w:instrText>
      </w:r>
      <w:r>
        <w:rPr>
          <w:sz w:val="21"/>
          <w:szCs w:val="21"/>
        </w:rPr>
        <w:fldChar w:fldCharType="separate"/>
      </w:r>
      <w:r>
        <w:rPr>
          <w:sz w:val="21"/>
          <w:szCs w:val="21"/>
        </w:rPr>
        <w:t>6</w:t>
      </w:r>
      <w:r>
        <w:rPr>
          <w:sz w:val="21"/>
          <w:szCs w:val="21"/>
        </w:rPr>
        <w:fldChar w:fldCharType="end"/>
      </w:r>
      <w:r>
        <w:rPr>
          <w:sz w:val="21"/>
          <w:szCs w:val="21"/>
        </w:rPr>
        <w:fldChar w:fldCharType="end"/>
      </w:r>
    </w:p>
    <w:p w14:paraId="4FECFAAF">
      <w:pPr>
        <w:pStyle w:val="15"/>
        <w:rPr>
          <w:b w:val="0"/>
          <w:bCs w:val="0"/>
          <w:caps w:val="0"/>
          <w:sz w:val="21"/>
          <w:szCs w:val="21"/>
        </w:rPr>
      </w:pPr>
      <w:r>
        <w:rPr>
          <w:sz w:val="21"/>
          <w:szCs w:val="21"/>
        </w:rPr>
        <w:fldChar w:fldCharType="begin"/>
      </w:r>
      <w:r>
        <w:rPr>
          <w:sz w:val="21"/>
          <w:szCs w:val="21"/>
        </w:rPr>
        <w:instrText xml:space="preserve"> HYPERLINK \l "_Toc522716122" </w:instrText>
      </w:r>
      <w:r>
        <w:rPr>
          <w:sz w:val="21"/>
          <w:szCs w:val="21"/>
        </w:rPr>
        <w:fldChar w:fldCharType="separate"/>
      </w:r>
      <w:r>
        <w:rPr>
          <w:rStyle w:val="23"/>
          <w:sz w:val="21"/>
          <w:szCs w:val="21"/>
        </w:rPr>
        <w:t>8</w:t>
      </w:r>
      <w:r>
        <w:rPr>
          <w:b w:val="0"/>
          <w:bCs w:val="0"/>
          <w:caps w:val="0"/>
          <w:sz w:val="21"/>
          <w:szCs w:val="21"/>
        </w:rPr>
        <w:tab/>
      </w:r>
      <w:r>
        <w:rPr>
          <w:rStyle w:val="23"/>
          <w:sz w:val="21"/>
          <w:szCs w:val="21"/>
        </w:rPr>
        <w:t>电气、自动控制要求</w:t>
      </w:r>
      <w:r>
        <w:rPr>
          <w:sz w:val="21"/>
          <w:szCs w:val="21"/>
        </w:rPr>
        <w:tab/>
      </w:r>
      <w:r>
        <w:rPr>
          <w:sz w:val="21"/>
          <w:szCs w:val="21"/>
        </w:rPr>
        <w:fldChar w:fldCharType="begin"/>
      </w:r>
      <w:r>
        <w:rPr>
          <w:sz w:val="21"/>
          <w:szCs w:val="21"/>
        </w:rPr>
        <w:instrText xml:space="preserve"> PAGEREF _Toc522716122 \h </w:instrText>
      </w:r>
      <w:r>
        <w:rPr>
          <w:sz w:val="21"/>
          <w:szCs w:val="21"/>
        </w:rPr>
        <w:fldChar w:fldCharType="separate"/>
      </w:r>
      <w:r>
        <w:rPr>
          <w:sz w:val="21"/>
          <w:szCs w:val="21"/>
        </w:rPr>
        <w:t>7</w:t>
      </w:r>
      <w:r>
        <w:rPr>
          <w:sz w:val="21"/>
          <w:szCs w:val="21"/>
        </w:rPr>
        <w:fldChar w:fldCharType="end"/>
      </w:r>
      <w:r>
        <w:rPr>
          <w:sz w:val="21"/>
          <w:szCs w:val="21"/>
        </w:rPr>
        <w:fldChar w:fldCharType="end"/>
      </w:r>
    </w:p>
    <w:p w14:paraId="1E991BBB">
      <w:pPr>
        <w:pStyle w:val="15"/>
        <w:rPr>
          <w:b w:val="0"/>
          <w:bCs w:val="0"/>
          <w:caps w:val="0"/>
          <w:sz w:val="21"/>
          <w:szCs w:val="21"/>
        </w:rPr>
      </w:pPr>
      <w:r>
        <w:rPr>
          <w:sz w:val="21"/>
          <w:szCs w:val="21"/>
        </w:rPr>
        <w:fldChar w:fldCharType="begin"/>
      </w:r>
      <w:r>
        <w:rPr>
          <w:sz w:val="21"/>
          <w:szCs w:val="21"/>
        </w:rPr>
        <w:instrText xml:space="preserve"> HYPERLINK \l "_Toc522716123" </w:instrText>
      </w:r>
      <w:r>
        <w:rPr>
          <w:sz w:val="21"/>
          <w:szCs w:val="21"/>
        </w:rPr>
        <w:fldChar w:fldCharType="separate"/>
      </w:r>
      <w:r>
        <w:rPr>
          <w:rStyle w:val="23"/>
          <w:sz w:val="21"/>
          <w:szCs w:val="21"/>
        </w:rPr>
        <w:t>9</w:t>
      </w:r>
      <w:r>
        <w:rPr>
          <w:b w:val="0"/>
          <w:bCs w:val="0"/>
          <w:caps w:val="0"/>
          <w:sz w:val="21"/>
          <w:szCs w:val="21"/>
        </w:rPr>
        <w:tab/>
      </w:r>
      <w:r>
        <w:rPr>
          <w:rStyle w:val="23"/>
          <w:sz w:val="21"/>
          <w:szCs w:val="21"/>
        </w:rPr>
        <w:t>安全要求</w:t>
      </w:r>
      <w:r>
        <w:rPr>
          <w:sz w:val="21"/>
          <w:szCs w:val="21"/>
        </w:rPr>
        <w:tab/>
      </w:r>
      <w:r>
        <w:rPr>
          <w:sz w:val="21"/>
          <w:szCs w:val="21"/>
        </w:rPr>
        <w:fldChar w:fldCharType="begin"/>
      </w:r>
      <w:r>
        <w:rPr>
          <w:sz w:val="21"/>
          <w:szCs w:val="21"/>
        </w:rPr>
        <w:instrText xml:space="preserve"> PAGEREF _Toc522716123 \h </w:instrText>
      </w:r>
      <w:r>
        <w:rPr>
          <w:sz w:val="21"/>
          <w:szCs w:val="21"/>
        </w:rPr>
        <w:fldChar w:fldCharType="separate"/>
      </w:r>
      <w:r>
        <w:rPr>
          <w:sz w:val="21"/>
          <w:szCs w:val="21"/>
        </w:rPr>
        <w:t>9</w:t>
      </w:r>
      <w:r>
        <w:rPr>
          <w:sz w:val="21"/>
          <w:szCs w:val="21"/>
        </w:rPr>
        <w:fldChar w:fldCharType="end"/>
      </w:r>
      <w:r>
        <w:rPr>
          <w:sz w:val="21"/>
          <w:szCs w:val="21"/>
        </w:rPr>
        <w:fldChar w:fldCharType="end"/>
      </w:r>
    </w:p>
    <w:p w14:paraId="3799333F">
      <w:pPr>
        <w:pStyle w:val="15"/>
        <w:rPr>
          <w:b w:val="0"/>
          <w:bCs w:val="0"/>
          <w:caps w:val="0"/>
          <w:sz w:val="21"/>
          <w:szCs w:val="21"/>
        </w:rPr>
      </w:pPr>
      <w:r>
        <w:rPr>
          <w:sz w:val="21"/>
          <w:szCs w:val="21"/>
        </w:rPr>
        <w:fldChar w:fldCharType="begin"/>
      </w:r>
      <w:r>
        <w:rPr>
          <w:sz w:val="21"/>
          <w:szCs w:val="21"/>
        </w:rPr>
        <w:instrText xml:space="preserve"> HYPERLINK \l "_Toc522716124" </w:instrText>
      </w:r>
      <w:r>
        <w:rPr>
          <w:sz w:val="21"/>
          <w:szCs w:val="21"/>
        </w:rPr>
        <w:fldChar w:fldCharType="separate"/>
      </w:r>
      <w:r>
        <w:rPr>
          <w:rStyle w:val="23"/>
          <w:sz w:val="21"/>
          <w:szCs w:val="21"/>
        </w:rPr>
        <w:t>10</w:t>
      </w:r>
      <w:r>
        <w:rPr>
          <w:b w:val="0"/>
          <w:bCs w:val="0"/>
          <w:caps w:val="0"/>
          <w:sz w:val="21"/>
          <w:szCs w:val="21"/>
        </w:rPr>
        <w:tab/>
      </w:r>
      <w:r>
        <w:rPr>
          <w:rStyle w:val="23"/>
          <w:sz w:val="21"/>
          <w:szCs w:val="21"/>
        </w:rPr>
        <w:t>文件要求</w:t>
      </w:r>
      <w:r>
        <w:rPr>
          <w:sz w:val="21"/>
          <w:szCs w:val="21"/>
        </w:rPr>
        <w:tab/>
      </w:r>
      <w:r>
        <w:rPr>
          <w:sz w:val="21"/>
          <w:szCs w:val="21"/>
        </w:rPr>
        <w:fldChar w:fldCharType="begin"/>
      </w:r>
      <w:r>
        <w:rPr>
          <w:sz w:val="21"/>
          <w:szCs w:val="21"/>
        </w:rPr>
        <w:instrText xml:space="preserve"> PAGEREF _Toc522716124 \h </w:instrText>
      </w:r>
      <w:r>
        <w:rPr>
          <w:sz w:val="21"/>
          <w:szCs w:val="21"/>
        </w:rPr>
        <w:fldChar w:fldCharType="separate"/>
      </w:r>
      <w:r>
        <w:rPr>
          <w:sz w:val="21"/>
          <w:szCs w:val="21"/>
        </w:rPr>
        <w:t>9</w:t>
      </w:r>
      <w:r>
        <w:rPr>
          <w:sz w:val="21"/>
          <w:szCs w:val="21"/>
        </w:rPr>
        <w:fldChar w:fldCharType="end"/>
      </w:r>
      <w:r>
        <w:rPr>
          <w:sz w:val="21"/>
          <w:szCs w:val="21"/>
        </w:rPr>
        <w:fldChar w:fldCharType="end"/>
      </w:r>
    </w:p>
    <w:p w14:paraId="2A51A3F5">
      <w:pPr>
        <w:pStyle w:val="15"/>
        <w:rPr>
          <w:b w:val="0"/>
          <w:bCs w:val="0"/>
          <w:caps w:val="0"/>
          <w:sz w:val="21"/>
          <w:szCs w:val="21"/>
        </w:rPr>
      </w:pPr>
      <w:r>
        <w:rPr>
          <w:sz w:val="21"/>
          <w:szCs w:val="21"/>
        </w:rPr>
        <w:fldChar w:fldCharType="begin"/>
      </w:r>
      <w:r>
        <w:rPr>
          <w:sz w:val="21"/>
          <w:szCs w:val="21"/>
        </w:rPr>
        <w:instrText xml:space="preserve"> HYPERLINK \l "_Toc522716125" </w:instrText>
      </w:r>
      <w:r>
        <w:rPr>
          <w:sz w:val="21"/>
          <w:szCs w:val="21"/>
        </w:rPr>
        <w:fldChar w:fldCharType="separate"/>
      </w:r>
      <w:r>
        <w:rPr>
          <w:rStyle w:val="23"/>
          <w:sz w:val="21"/>
          <w:szCs w:val="21"/>
        </w:rPr>
        <w:t>11</w:t>
      </w:r>
      <w:r>
        <w:rPr>
          <w:b w:val="0"/>
          <w:bCs w:val="0"/>
          <w:caps w:val="0"/>
          <w:sz w:val="21"/>
          <w:szCs w:val="21"/>
        </w:rPr>
        <w:tab/>
      </w:r>
      <w:r>
        <w:rPr>
          <w:rStyle w:val="23"/>
          <w:sz w:val="21"/>
          <w:szCs w:val="21"/>
        </w:rPr>
        <w:t>服务要求</w:t>
      </w:r>
      <w:r>
        <w:rPr>
          <w:sz w:val="21"/>
          <w:szCs w:val="21"/>
        </w:rPr>
        <w:tab/>
      </w:r>
      <w:r>
        <w:rPr>
          <w:sz w:val="21"/>
          <w:szCs w:val="21"/>
        </w:rPr>
        <w:fldChar w:fldCharType="begin"/>
      </w:r>
      <w:r>
        <w:rPr>
          <w:sz w:val="21"/>
          <w:szCs w:val="21"/>
        </w:rPr>
        <w:instrText xml:space="preserve"> PAGEREF _Toc522716125 \h </w:instrText>
      </w:r>
      <w:r>
        <w:rPr>
          <w:sz w:val="21"/>
          <w:szCs w:val="21"/>
        </w:rPr>
        <w:fldChar w:fldCharType="separate"/>
      </w:r>
      <w:r>
        <w:rPr>
          <w:sz w:val="21"/>
          <w:szCs w:val="21"/>
        </w:rPr>
        <w:t>10</w:t>
      </w:r>
      <w:r>
        <w:rPr>
          <w:sz w:val="21"/>
          <w:szCs w:val="21"/>
        </w:rPr>
        <w:fldChar w:fldCharType="end"/>
      </w:r>
      <w:r>
        <w:rPr>
          <w:sz w:val="21"/>
          <w:szCs w:val="21"/>
        </w:rPr>
        <w:fldChar w:fldCharType="end"/>
      </w:r>
    </w:p>
    <w:p w14:paraId="081D3DF7">
      <w:pPr>
        <w:pStyle w:val="15"/>
        <w:rPr>
          <w:b w:val="0"/>
          <w:bCs w:val="0"/>
          <w:caps w:val="0"/>
          <w:sz w:val="21"/>
          <w:szCs w:val="21"/>
        </w:rPr>
      </w:pPr>
      <w:r>
        <w:rPr>
          <w:sz w:val="21"/>
          <w:szCs w:val="21"/>
        </w:rPr>
        <w:fldChar w:fldCharType="begin"/>
      </w:r>
      <w:r>
        <w:rPr>
          <w:sz w:val="21"/>
          <w:szCs w:val="21"/>
        </w:rPr>
        <w:instrText xml:space="preserve"> HYPERLINK \l "_Toc522716126" </w:instrText>
      </w:r>
      <w:r>
        <w:rPr>
          <w:sz w:val="21"/>
          <w:szCs w:val="21"/>
        </w:rPr>
        <w:fldChar w:fldCharType="separate"/>
      </w:r>
      <w:r>
        <w:rPr>
          <w:rStyle w:val="23"/>
          <w:sz w:val="21"/>
          <w:szCs w:val="21"/>
        </w:rPr>
        <w:t>12</w:t>
      </w:r>
      <w:r>
        <w:rPr>
          <w:b w:val="0"/>
          <w:bCs w:val="0"/>
          <w:caps w:val="0"/>
          <w:sz w:val="21"/>
          <w:szCs w:val="21"/>
        </w:rPr>
        <w:tab/>
      </w:r>
      <w:r>
        <w:rPr>
          <w:rStyle w:val="23"/>
          <w:sz w:val="21"/>
          <w:szCs w:val="21"/>
        </w:rPr>
        <w:t>附件</w:t>
      </w:r>
      <w:r>
        <w:rPr>
          <w:sz w:val="21"/>
          <w:szCs w:val="21"/>
        </w:rPr>
        <w:tab/>
      </w:r>
      <w:r>
        <w:rPr>
          <w:sz w:val="21"/>
          <w:szCs w:val="21"/>
        </w:rPr>
        <w:fldChar w:fldCharType="begin"/>
      </w:r>
      <w:r>
        <w:rPr>
          <w:sz w:val="21"/>
          <w:szCs w:val="21"/>
        </w:rPr>
        <w:instrText xml:space="preserve"> PAGEREF _Toc522716126 \h </w:instrText>
      </w:r>
      <w:r>
        <w:rPr>
          <w:sz w:val="21"/>
          <w:szCs w:val="21"/>
        </w:rPr>
        <w:fldChar w:fldCharType="separate"/>
      </w:r>
      <w:r>
        <w:rPr>
          <w:sz w:val="21"/>
          <w:szCs w:val="21"/>
        </w:rPr>
        <w:t>11</w:t>
      </w:r>
      <w:r>
        <w:rPr>
          <w:sz w:val="21"/>
          <w:szCs w:val="21"/>
        </w:rPr>
        <w:fldChar w:fldCharType="end"/>
      </w:r>
      <w:r>
        <w:rPr>
          <w:sz w:val="21"/>
          <w:szCs w:val="21"/>
        </w:rPr>
        <w:fldChar w:fldCharType="end"/>
      </w:r>
    </w:p>
    <w:p w14:paraId="1E76523A">
      <w:pPr>
        <w:rPr>
          <w:sz w:val="21"/>
          <w:szCs w:val="21"/>
        </w:rPr>
      </w:pPr>
      <w:r>
        <w:rPr>
          <w:sz w:val="21"/>
          <w:szCs w:val="21"/>
        </w:rPr>
        <w:fldChar w:fldCharType="end"/>
      </w:r>
      <w:permEnd w:id="0"/>
    </w:p>
    <w:p w14:paraId="5A00D1E9">
      <w:pPr>
        <w:rPr>
          <w:sz w:val="21"/>
          <w:szCs w:val="21"/>
          <w:lang w:val="en-US" w:eastAsia="zh-CN"/>
        </w:rPr>
      </w:pPr>
      <w:r>
        <w:rPr>
          <w:sz w:val="21"/>
          <w:szCs w:val="21"/>
          <w:lang w:val="en-US" w:eastAsia="zh-CN"/>
        </w:rPr>
        <w:br w:type="page"/>
      </w:r>
      <w:bookmarkStart w:id="5" w:name="_Toc522107734"/>
    </w:p>
    <w:bookmarkEnd w:id="5"/>
    <w:p w14:paraId="546559E1">
      <w:pPr>
        <w:pStyle w:val="31"/>
        <w:numPr>
          <w:ilvl w:val="0"/>
          <w:numId w:val="3"/>
        </w:numPr>
        <w:spacing w:after="158" w:afterLines="50"/>
        <w:ind w:left="426" w:hanging="426" w:hangingChars="202"/>
        <w:outlineLvl w:val="0"/>
        <w:rPr>
          <w:rFonts w:ascii="Times New Roman" w:hAnsi="Times New Roman"/>
          <w:b/>
        </w:rPr>
      </w:pPr>
      <w:bookmarkStart w:id="6" w:name="_Toc522107735"/>
      <w:bookmarkStart w:id="7" w:name="_Toc522716115"/>
      <w:bookmarkStart w:id="8" w:name="_Toc522107738"/>
      <w:bookmarkStart w:id="9" w:name="_Toc522716118"/>
      <w:r>
        <w:rPr>
          <w:rFonts w:ascii="Times New Roman" w:hAnsi="Times New Roman"/>
          <w:b/>
        </w:rPr>
        <w:t>目的</w:t>
      </w:r>
      <w:bookmarkEnd w:id="6"/>
      <w:bookmarkEnd w:id="7"/>
    </w:p>
    <w:p w14:paraId="4F35E77A">
      <w:pPr>
        <w:pStyle w:val="41"/>
        <w:spacing w:before="0" w:line="360" w:lineRule="auto"/>
        <w:ind w:left="357"/>
        <w:jc w:val="left"/>
        <w:rPr>
          <w:szCs w:val="21"/>
          <w:lang w:eastAsia="zh-CN"/>
        </w:rPr>
      </w:pPr>
      <w:bookmarkStart w:id="10" w:name="_Toc482370349"/>
      <w:bookmarkStart w:id="11" w:name="_Toc482625279"/>
      <w:bookmarkStart w:id="12" w:name="_Toc482360281"/>
      <w:bookmarkStart w:id="13" w:name="_Toc482359936"/>
      <w:bookmarkStart w:id="14" w:name="_Toc481702475"/>
      <w:bookmarkStart w:id="15" w:name="_Toc482370061"/>
      <w:bookmarkStart w:id="16" w:name="_Toc482369805"/>
      <w:bookmarkStart w:id="17" w:name="_Toc482370141"/>
      <w:bookmarkStart w:id="18" w:name="_Toc482370757"/>
      <w:r>
        <w:rPr>
          <w:szCs w:val="21"/>
          <w:lang w:eastAsia="zh-CN"/>
        </w:rPr>
        <w:t>本文件的目的是描述武汉生物制品研究所有限责任公司</w:t>
      </w:r>
      <w:permStart w:id="1" w:edGrp="everyone"/>
      <w:r>
        <w:rPr>
          <w:rFonts w:hint="eastAsia"/>
          <w:iCs/>
          <w:color w:val="000000" w:themeColor="text1"/>
          <w:szCs w:val="21"/>
          <w:lang w:eastAsia="zh-CN"/>
          <w14:textFill>
            <w14:solidFill>
              <w14:schemeClr w14:val="tx1"/>
            </w14:solidFill>
          </w14:textFill>
        </w:rPr>
        <w:t>质量控制室电子分析天平</w:t>
      </w:r>
      <w:permEnd w:id="1"/>
      <w:r>
        <w:rPr>
          <w:szCs w:val="21"/>
          <w:lang w:eastAsia="zh-CN"/>
        </w:rPr>
        <w:t>的用户需求说明（URS），以确保最终用户的需求在项目设计阶段得以实现，并作为后续验证工作的基础。</w:t>
      </w:r>
    </w:p>
    <w:p w14:paraId="61FE0BE2">
      <w:pPr>
        <w:pStyle w:val="41"/>
        <w:spacing w:before="0"/>
        <w:ind w:left="360"/>
        <w:rPr>
          <w:szCs w:val="21"/>
          <w:lang w:eastAsia="zh-CN"/>
        </w:rPr>
      </w:pPr>
    </w:p>
    <w:p w14:paraId="6A1AD1C3">
      <w:pPr>
        <w:pStyle w:val="31"/>
        <w:numPr>
          <w:ilvl w:val="0"/>
          <w:numId w:val="3"/>
        </w:numPr>
        <w:spacing w:after="158" w:afterLines="50"/>
        <w:ind w:left="426" w:hanging="426" w:hangingChars="202"/>
        <w:outlineLvl w:val="0"/>
        <w:rPr>
          <w:rFonts w:ascii="Times New Roman" w:hAnsi="Times New Roman"/>
          <w:b/>
        </w:rPr>
      </w:pPr>
      <w:bookmarkStart w:id="19" w:name="_Toc522716116"/>
      <w:bookmarkStart w:id="20" w:name="_Toc522107736"/>
      <w:r>
        <w:rPr>
          <w:rFonts w:ascii="Times New Roman" w:hAnsi="Times New Roman"/>
          <w:b/>
        </w:rPr>
        <w:t>范围</w:t>
      </w:r>
      <w:bookmarkEnd w:id="19"/>
      <w:bookmarkEnd w:id="20"/>
    </w:p>
    <w:p w14:paraId="21EE1EED">
      <w:pPr>
        <w:pStyle w:val="41"/>
        <w:spacing w:before="0" w:line="360" w:lineRule="auto"/>
        <w:ind w:left="357"/>
        <w:jc w:val="left"/>
        <w:rPr>
          <w:szCs w:val="21"/>
          <w:lang w:eastAsia="zh-CN"/>
        </w:rPr>
      </w:pPr>
      <w:r>
        <w:rPr>
          <w:szCs w:val="21"/>
          <w:lang w:eastAsia="zh-CN"/>
        </w:rPr>
        <w:t>本URS适用于武汉生物制品研究所有限责任公司</w:t>
      </w:r>
      <w:permStart w:id="2" w:edGrp="everyone"/>
      <w:r>
        <w:rPr>
          <w:rFonts w:hint="eastAsia"/>
          <w:iCs/>
          <w:color w:val="000000" w:themeColor="text1"/>
          <w:szCs w:val="21"/>
          <w:lang w:eastAsia="zh-CN"/>
          <w14:textFill>
            <w14:solidFill>
              <w14:schemeClr w14:val="tx1"/>
            </w14:solidFill>
          </w14:textFill>
        </w:rPr>
        <w:t>质量控制室电子分析天平</w:t>
      </w:r>
      <w:permEnd w:id="2"/>
      <w:r>
        <w:rPr>
          <w:szCs w:val="21"/>
          <w:lang w:eastAsia="zh-CN"/>
        </w:rPr>
        <w:t>。</w:t>
      </w:r>
      <w:bookmarkEnd w:id="10"/>
      <w:bookmarkEnd w:id="11"/>
      <w:bookmarkEnd w:id="12"/>
      <w:bookmarkEnd w:id="13"/>
      <w:bookmarkEnd w:id="14"/>
      <w:bookmarkEnd w:id="15"/>
      <w:bookmarkEnd w:id="16"/>
      <w:bookmarkEnd w:id="17"/>
      <w:bookmarkEnd w:id="18"/>
    </w:p>
    <w:p w14:paraId="472531F4">
      <w:pPr>
        <w:pStyle w:val="41"/>
        <w:spacing w:before="0" w:line="360" w:lineRule="auto"/>
        <w:ind w:left="357"/>
        <w:jc w:val="left"/>
        <w:rPr>
          <w:szCs w:val="21"/>
          <w:lang w:eastAsia="zh-CN"/>
        </w:rPr>
      </w:pPr>
    </w:p>
    <w:p w14:paraId="78FA3EE5">
      <w:pPr>
        <w:pStyle w:val="31"/>
        <w:numPr>
          <w:ilvl w:val="0"/>
          <w:numId w:val="3"/>
        </w:numPr>
        <w:spacing w:after="158" w:afterLines="50"/>
        <w:ind w:left="426" w:hanging="426" w:hangingChars="202"/>
        <w:outlineLvl w:val="0"/>
        <w:rPr>
          <w:rFonts w:ascii="Times New Roman" w:hAnsi="Times New Roman"/>
          <w:b/>
        </w:rPr>
      </w:pPr>
      <w:bookmarkStart w:id="21" w:name="_Toc522107737"/>
      <w:bookmarkStart w:id="22" w:name="_Toc522716117"/>
      <w:r>
        <w:rPr>
          <w:rFonts w:ascii="Times New Roman" w:hAnsi="Times New Roman"/>
          <w:b/>
        </w:rPr>
        <w:t>参考文件</w:t>
      </w:r>
      <w:bookmarkEnd w:id="21"/>
      <w:bookmarkEnd w:id="22"/>
    </w:p>
    <w:p w14:paraId="334BCE8E">
      <w:pPr>
        <w:pStyle w:val="41"/>
        <w:numPr>
          <w:ilvl w:val="0"/>
          <w:numId w:val="4"/>
        </w:numPr>
        <w:spacing w:before="0" w:line="360" w:lineRule="auto"/>
        <w:jc w:val="left"/>
        <w:rPr>
          <w:color w:val="000000"/>
          <w:szCs w:val="21"/>
          <w:lang w:eastAsia="zh-CN"/>
        </w:rPr>
      </w:pPr>
      <w:r>
        <w:rPr>
          <w:color w:val="000000"/>
          <w:szCs w:val="21"/>
          <w:lang w:eastAsia="zh-CN"/>
        </w:rPr>
        <w:t>GMP法规指南和SOP</w:t>
      </w:r>
    </w:p>
    <w:p w14:paraId="7E3FDEB2">
      <w:pPr>
        <w:pStyle w:val="41"/>
        <w:numPr>
          <w:ilvl w:val="0"/>
          <w:numId w:val="5"/>
        </w:numPr>
        <w:spacing w:before="0" w:line="360" w:lineRule="auto"/>
        <w:ind w:left="777"/>
        <w:jc w:val="left"/>
        <w:rPr>
          <w:color w:val="4472C4"/>
          <w:szCs w:val="21"/>
          <w:lang w:eastAsia="zh-CN"/>
        </w:rPr>
      </w:pPr>
      <w:r>
        <w:rPr>
          <w:color w:val="000000"/>
          <w:szCs w:val="21"/>
          <w:lang w:eastAsia="zh-CN"/>
        </w:rPr>
        <w:t>SOP-06-12-0005 用户需求编写审批SOP</w:t>
      </w:r>
    </w:p>
    <w:p w14:paraId="734F4CF2">
      <w:pPr>
        <w:pStyle w:val="41"/>
        <w:numPr>
          <w:ilvl w:val="0"/>
          <w:numId w:val="5"/>
        </w:numPr>
        <w:spacing w:before="0" w:line="360" w:lineRule="auto"/>
        <w:ind w:left="777"/>
        <w:jc w:val="left"/>
        <w:rPr>
          <w:color w:val="000000"/>
          <w:szCs w:val="21"/>
          <w:lang w:eastAsia="zh-CN"/>
        </w:rPr>
      </w:pPr>
      <w:r>
        <w:rPr>
          <w:rFonts w:hint="eastAsia"/>
          <w:color w:val="000000"/>
          <w:szCs w:val="21"/>
          <w:lang w:eastAsia="zh-CN"/>
        </w:rPr>
        <w:t>《药品生产质量管理规范》（</w:t>
      </w:r>
      <w:r>
        <w:rPr>
          <w:color w:val="000000"/>
          <w:szCs w:val="21"/>
          <w:lang w:eastAsia="zh-CN"/>
        </w:rPr>
        <w:t>2010</w:t>
      </w:r>
      <w:r>
        <w:rPr>
          <w:rFonts w:hint="eastAsia"/>
          <w:color w:val="000000"/>
          <w:szCs w:val="21"/>
          <w:lang w:eastAsia="zh-CN"/>
        </w:rPr>
        <w:t>版）</w:t>
      </w:r>
    </w:p>
    <w:p w14:paraId="4447CA89">
      <w:pPr>
        <w:pStyle w:val="41"/>
        <w:numPr>
          <w:ilvl w:val="0"/>
          <w:numId w:val="5"/>
        </w:numPr>
        <w:spacing w:before="0" w:line="360" w:lineRule="auto"/>
        <w:ind w:left="777"/>
        <w:jc w:val="left"/>
        <w:rPr>
          <w:color w:val="000000"/>
          <w:szCs w:val="21"/>
          <w:lang w:eastAsia="zh-CN"/>
        </w:rPr>
      </w:pPr>
      <w:r>
        <w:rPr>
          <w:rFonts w:hint="eastAsia"/>
          <w:color w:val="000000"/>
          <w:szCs w:val="21"/>
          <w:lang w:eastAsia="zh-CN"/>
        </w:rPr>
        <w:t>《中华人民共和国药典》（</w:t>
      </w:r>
      <w:r>
        <w:rPr>
          <w:rFonts w:hint="eastAsia"/>
          <w:color w:val="000000"/>
          <w:szCs w:val="21"/>
          <w:lang w:val="en-US" w:eastAsia="zh-CN"/>
        </w:rPr>
        <w:t>现行</w:t>
      </w:r>
      <w:r>
        <w:rPr>
          <w:rFonts w:hint="eastAsia"/>
          <w:color w:val="000000"/>
          <w:szCs w:val="21"/>
          <w:lang w:eastAsia="zh-CN"/>
        </w:rPr>
        <w:t>版）</w:t>
      </w:r>
    </w:p>
    <w:p w14:paraId="1131D5E5">
      <w:pPr>
        <w:pStyle w:val="41"/>
        <w:numPr>
          <w:ilvl w:val="0"/>
          <w:numId w:val="5"/>
        </w:numPr>
        <w:spacing w:before="0" w:line="360" w:lineRule="auto"/>
        <w:ind w:left="777"/>
        <w:jc w:val="left"/>
        <w:rPr>
          <w:color w:val="000000"/>
          <w:szCs w:val="21"/>
          <w:lang w:eastAsia="zh-CN"/>
        </w:rPr>
      </w:pPr>
      <w:r>
        <w:rPr>
          <w:rFonts w:hint="eastAsia"/>
          <w:color w:val="000000"/>
          <w:szCs w:val="21"/>
          <w:lang w:eastAsia="zh-CN"/>
        </w:rPr>
        <w:t>《实验室生物安全通用要求》GB 19489-2008</w:t>
      </w:r>
    </w:p>
    <w:p w14:paraId="3FE769CA">
      <w:pPr>
        <w:pStyle w:val="41"/>
        <w:numPr>
          <w:ilvl w:val="0"/>
          <w:numId w:val="4"/>
        </w:numPr>
        <w:spacing w:before="0" w:line="360" w:lineRule="auto"/>
        <w:jc w:val="left"/>
        <w:rPr>
          <w:color w:val="000000"/>
          <w:szCs w:val="21"/>
          <w:lang w:eastAsia="zh-CN"/>
        </w:rPr>
      </w:pPr>
      <w:r>
        <w:rPr>
          <w:color w:val="000000"/>
          <w:szCs w:val="21"/>
          <w:lang w:eastAsia="zh-CN"/>
        </w:rPr>
        <w:t>安全及环保法规指南</w:t>
      </w:r>
    </w:p>
    <w:p w14:paraId="2BD23BAE">
      <w:pPr>
        <w:pStyle w:val="41"/>
        <w:numPr>
          <w:ilvl w:val="0"/>
          <w:numId w:val="5"/>
        </w:numPr>
        <w:spacing w:before="0" w:line="360" w:lineRule="auto"/>
        <w:ind w:left="777"/>
        <w:jc w:val="left"/>
        <w:rPr>
          <w:color w:val="000000"/>
          <w:szCs w:val="21"/>
          <w:lang w:eastAsia="zh-CN"/>
        </w:rPr>
      </w:pPr>
      <w:permStart w:id="3" w:edGrp="everyone"/>
      <w:r>
        <w:rPr>
          <w:rFonts w:hint="eastAsia"/>
          <w:color w:val="000000"/>
          <w:szCs w:val="21"/>
          <w:lang w:eastAsia="zh-CN"/>
        </w:rPr>
        <w:t>《测量、控制和实验室用电气设备的安全要求 第1部分：通用要求》 GB 4793.1-2007</w:t>
      </w:r>
    </w:p>
    <w:p w14:paraId="3B485F1F">
      <w:pPr>
        <w:pStyle w:val="41"/>
        <w:numPr>
          <w:ilvl w:val="0"/>
          <w:numId w:val="5"/>
        </w:numPr>
        <w:spacing w:before="0" w:line="360" w:lineRule="auto"/>
        <w:ind w:left="777"/>
        <w:jc w:val="left"/>
        <w:rPr>
          <w:i/>
          <w:szCs w:val="21"/>
          <w:lang w:eastAsia="zh-CN"/>
        </w:rPr>
      </w:pPr>
      <w:r>
        <w:rPr>
          <w:rFonts w:hint="eastAsia"/>
          <w:color w:val="000000"/>
          <w:szCs w:val="21"/>
          <w:lang w:eastAsia="zh-CN"/>
        </w:rPr>
        <w:t>《实验室设备生物安全性能评价技术规范》RB/T199-2015</w:t>
      </w:r>
      <w:permEnd w:id="3"/>
    </w:p>
    <w:bookmarkEnd w:id="8"/>
    <w:bookmarkEnd w:id="9"/>
    <w:p w14:paraId="4A3018EF">
      <w:pPr>
        <w:pStyle w:val="31"/>
        <w:numPr>
          <w:ilvl w:val="0"/>
          <w:numId w:val="3"/>
        </w:numPr>
        <w:spacing w:afterLines="50"/>
        <w:ind w:left="426" w:hanging="426" w:hangingChars="202"/>
        <w:outlineLvl w:val="0"/>
        <w:rPr>
          <w:rFonts w:ascii="Times New Roman" w:hAnsi="Times New Roman"/>
          <w:b/>
          <w:sz w:val="21"/>
          <w:szCs w:val="21"/>
        </w:rPr>
      </w:pPr>
      <w:bookmarkStart w:id="23" w:name="_Toc522107739"/>
      <w:bookmarkStart w:id="24" w:name="_Toc522716119"/>
      <w:bookmarkStart w:id="50" w:name="_GoBack"/>
      <w:bookmarkEnd w:id="50"/>
      <w:r>
        <w:rPr>
          <w:rFonts w:ascii="Times New Roman" w:hAnsi="Times New Roman"/>
          <w:b/>
          <w:sz w:val="21"/>
          <w:szCs w:val="21"/>
        </w:rPr>
        <w:t>系统描述</w:t>
      </w:r>
      <w:bookmarkEnd w:id="23"/>
      <w:bookmarkEnd w:id="24"/>
    </w:p>
    <w:p w14:paraId="1B6704FE">
      <w:pPr>
        <w:pStyle w:val="31"/>
        <w:spacing w:after="158" w:afterLines="50" w:line="360" w:lineRule="auto"/>
        <w:outlineLvl w:val="0"/>
        <w:rPr>
          <w:iCs/>
          <w:color w:val="000000" w:themeColor="text1"/>
          <w:szCs w:val="21"/>
          <w14:textFill>
            <w14:solidFill>
              <w14:schemeClr w14:val="tx1"/>
            </w14:solidFill>
          </w14:textFill>
        </w:rPr>
      </w:pPr>
      <w:permStart w:id="4" w:edGrp="everyone"/>
      <w:bookmarkStart w:id="25" w:name="_Toc522716120"/>
      <w:r>
        <w:rPr>
          <w:rFonts w:hint="eastAsia" w:ascii="宋体" w:hAnsi="宋体" w:cs="宋体"/>
          <w:bCs/>
        </w:rPr>
        <w:t>电子分析天平为实验室称量关键设备。《中华人民共和国药典》2025版生效后，在通则9032：分析用电子天平称量指导原则中加入了电子分析天平的性能核查要求，特别是引入了最小样品量（m</w:t>
      </w:r>
      <w:r>
        <w:rPr>
          <w:rFonts w:hint="eastAsia" w:ascii="宋体" w:hAnsi="宋体" w:cs="宋体"/>
          <w:bCs/>
          <w:vertAlign w:val="subscript"/>
        </w:rPr>
        <w:t>snw</w:t>
      </w:r>
      <w:r>
        <w:rPr>
          <w:rFonts w:hint="eastAsia" w:ascii="宋体" w:hAnsi="宋体" w:cs="宋体"/>
          <w:bCs/>
        </w:rPr>
        <w:t>）的概念，以进一步提高称量结果的可靠性。目前质量控制室最高精度的电子分析天平为十万分之一精度，其最小样品量（m</w:t>
      </w:r>
      <w:r>
        <w:rPr>
          <w:rFonts w:hint="eastAsia" w:ascii="宋体" w:hAnsi="宋体" w:cs="宋体"/>
          <w:bCs/>
          <w:vertAlign w:val="subscript"/>
        </w:rPr>
        <w:t>snw</w:t>
      </w:r>
      <w:r>
        <w:rPr>
          <w:rFonts w:hint="eastAsia" w:ascii="宋体" w:hAnsi="宋体" w:cs="宋体"/>
          <w:bCs/>
        </w:rPr>
        <w:t>）约为20mg，满足不了20mg以下的精密称量，因此提出申请采购精度更高的百万分之一电子分析天平以满足检定需求。</w:t>
      </w:r>
      <w:permEnd w:id="4"/>
    </w:p>
    <w:bookmarkEnd w:id="25"/>
    <w:p w14:paraId="5A3739EC">
      <w:pPr>
        <w:pStyle w:val="31"/>
        <w:numPr>
          <w:ilvl w:val="0"/>
          <w:numId w:val="3"/>
        </w:numPr>
        <w:spacing w:after="158" w:afterLines="50"/>
        <w:ind w:left="426" w:hanging="426" w:hangingChars="202"/>
        <w:outlineLvl w:val="0"/>
        <w:rPr>
          <w:rFonts w:ascii="Times New Roman" w:hAnsi="Times New Roman"/>
          <w:b/>
          <w:szCs w:val="21"/>
        </w:rPr>
      </w:pPr>
      <w:r>
        <w:rPr>
          <w:rFonts w:ascii="Times New Roman" w:hAnsi="Times New Roman"/>
          <w:b/>
          <w:szCs w:val="21"/>
        </w:rPr>
        <w:t>安装要求</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170F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13B5EEAD">
            <w:pPr>
              <w:jc w:val="center"/>
              <w:rPr>
                <w:b/>
                <w:szCs w:val="21"/>
              </w:rPr>
            </w:pPr>
            <w:bookmarkStart w:id="26" w:name="OLE_LINK1"/>
            <w:bookmarkStart w:id="27" w:name="OLE_LINK2"/>
            <w:r>
              <w:rPr>
                <w:b/>
                <w:szCs w:val="21"/>
              </w:rPr>
              <w:t>编号</w:t>
            </w:r>
          </w:p>
        </w:tc>
        <w:tc>
          <w:tcPr>
            <w:tcW w:w="7128" w:type="dxa"/>
            <w:shd w:val="clear" w:color="auto" w:fill="D9D9D9"/>
            <w:vAlign w:val="center"/>
          </w:tcPr>
          <w:p w14:paraId="45921174">
            <w:pPr>
              <w:jc w:val="center"/>
              <w:rPr>
                <w:b/>
                <w:szCs w:val="21"/>
                <w:lang w:eastAsia="zh-CN"/>
              </w:rPr>
            </w:pPr>
            <w:r>
              <w:rPr>
                <w:b/>
                <w:szCs w:val="21"/>
                <w:lang w:eastAsia="zh-CN"/>
              </w:rPr>
              <w:t>需求</w:t>
            </w:r>
          </w:p>
        </w:tc>
        <w:tc>
          <w:tcPr>
            <w:tcW w:w="2125" w:type="dxa"/>
            <w:shd w:val="clear" w:color="auto" w:fill="D9D9D9"/>
            <w:vAlign w:val="center"/>
          </w:tcPr>
          <w:p w14:paraId="0FB4683C">
            <w:pPr>
              <w:jc w:val="center"/>
              <w:rPr>
                <w:b/>
                <w:szCs w:val="21"/>
                <w:lang w:eastAsia="zh-CN"/>
              </w:rPr>
            </w:pPr>
            <w:r>
              <w:rPr>
                <w:b/>
                <w:szCs w:val="21"/>
                <w:lang w:eastAsia="zh-CN"/>
              </w:rPr>
              <w:t>关键程度</w:t>
            </w:r>
          </w:p>
        </w:tc>
      </w:tr>
      <w:tr w14:paraId="6B72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781260B">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409D3E7A">
            <w:pPr>
              <w:jc w:val="both"/>
              <w:rPr>
                <w:szCs w:val="21"/>
                <w:lang w:eastAsia="zh-CN"/>
              </w:rPr>
            </w:pPr>
            <w:r>
              <w:rPr>
                <w:szCs w:val="21"/>
                <w:lang w:eastAsia="zh-CN"/>
              </w:rPr>
              <w:t xml:space="preserve"> 安装位置</w:t>
            </w:r>
          </w:p>
        </w:tc>
      </w:tr>
      <w:tr w14:paraId="77B6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614DC50">
            <w:pPr>
              <w:pStyle w:val="31"/>
              <w:numPr>
                <w:ilvl w:val="0"/>
                <w:numId w:val="7"/>
              </w:numPr>
              <w:ind w:left="470" w:hanging="120" w:firstLineChars="0"/>
              <w:rPr>
                <w:rFonts w:ascii="Times New Roman" w:hAnsi="Times New Roman"/>
                <w:szCs w:val="21"/>
              </w:rPr>
            </w:pPr>
            <w:permStart w:id="5" w:edGrp="everyone"/>
          </w:p>
        </w:tc>
        <w:tc>
          <w:tcPr>
            <w:tcW w:w="7128" w:type="dxa"/>
            <w:vAlign w:val="center"/>
          </w:tcPr>
          <w:p w14:paraId="0954B737">
            <w:pPr>
              <w:spacing w:line="276" w:lineRule="auto"/>
              <w:jc w:val="both"/>
              <w:rPr>
                <w:i/>
                <w:color w:val="0070C0"/>
                <w:szCs w:val="21"/>
                <w:lang w:val="en-US" w:eastAsia="zh-CN"/>
              </w:rPr>
            </w:pPr>
            <w:r>
              <w:rPr>
                <w:rFonts w:hint="eastAsia"/>
                <w:iCs/>
                <w:szCs w:val="21"/>
                <w:lang w:eastAsia="zh-CN"/>
              </w:rPr>
              <w:t>安装于</w:t>
            </w:r>
            <w:r>
              <w:rPr>
                <w:rFonts w:hint="eastAsia"/>
                <w:color w:val="000000"/>
                <w:szCs w:val="21"/>
                <w:lang w:val="en-US" w:eastAsia="zh-CN"/>
              </w:rPr>
              <w:t>质量控制室原辅料生化检测区</w:t>
            </w:r>
          </w:p>
        </w:tc>
        <w:tc>
          <w:tcPr>
            <w:tcW w:w="2125" w:type="dxa"/>
            <w:vAlign w:val="center"/>
          </w:tcPr>
          <w:p w14:paraId="12057DC5">
            <w:pPr>
              <w:jc w:val="both"/>
              <w:rPr>
                <w:i/>
                <w:szCs w:val="21"/>
                <w:lang w:eastAsia="zh-CN"/>
              </w:rPr>
            </w:pPr>
            <w:r>
              <w:rPr>
                <w:rFonts w:hint="eastAsia"/>
                <w:iCs/>
                <w:szCs w:val="21"/>
                <w:lang w:eastAsia="zh-CN"/>
              </w:rPr>
              <w:t>关键</w:t>
            </w:r>
          </w:p>
        </w:tc>
      </w:tr>
      <w:permEnd w:id="5"/>
      <w:tr w14:paraId="41A7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2FDA27B">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474F20B9">
            <w:pPr>
              <w:jc w:val="both"/>
              <w:rPr>
                <w:szCs w:val="21"/>
                <w:lang w:eastAsia="zh-CN"/>
              </w:rPr>
            </w:pPr>
            <w:r>
              <w:rPr>
                <w:szCs w:val="21"/>
                <w:lang w:eastAsia="zh-CN"/>
              </w:rPr>
              <w:t>安装尺寸</w:t>
            </w:r>
          </w:p>
        </w:tc>
      </w:tr>
      <w:tr w14:paraId="3277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8D3A8B5">
            <w:pPr>
              <w:pStyle w:val="31"/>
              <w:numPr>
                <w:ilvl w:val="0"/>
                <w:numId w:val="7"/>
              </w:numPr>
              <w:ind w:left="470" w:hanging="120" w:firstLineChars="0"/>
              <w:rPr>
                <w:rFonts w:ascii="Times New Roman" w:hAnsi="Times New Roman"/>
                <w:szCs w:val="21"/>
              </w:rPr>
            </w:pPr>
            <w:permStart w:id="6" w:edGrp="everyone"/>
          </w:p>
        </w:tc>
        <w:tc>
          <w:tcPr>
            <w:tcW w:w="7128" w:type="dxa"/>
            <w:vAlign w:val="center"/>
          </w:tcPr>
          <w:p w14:paraId="7AFC1359">
            <w:pPr>
              <w:spacing w:line="276" w:lineRule="auto"/>
              <w:jc w:val="both"/>
              <w:rPr>
                <w:i/>
                <w:szCs w:val="21"/>
                <w:lang w:val="en-US" w:eastAsia="zh-CN"/>
              </w:rPr>
            </w:pPr>
            <w:r>
              <w:rPr>
                <w:rFonts w:hint="eastAsia" w:asciiTheme="majorEastAsia" w:hAnsiTheme="majorEastAsia" w:eastAsiaTheme="majorEastAsia" w:cstheme="majorEastAsia"/>
                <w:iCs/>
                <w:color w:val="000000" w:themeColor="text1"/>
                <w:szCs w:val="21"/>
                <w:lang w:eastAsia="zh-CN"/>
                <w14:textFill>
                  <w14:solidFill>
                    <w14:schemeClr w14:val="tx1"/>
                  </w14:solidFill>
                </w14:textFill>
              </w:rPr>
              <w:t>放置于实验室</w:t>
            </w:r>
            <w:r>
              <w:rPr>
                <w:rFonts w:hint="eastAsia" w:asciiTheme="majorEastAsia" w:hAnsiTheme="majorEastAsia" w:eastAsiaTheme="majorEastAsia" w:cstheme="majorEastAsia"/>
                <w:iCs/>
                <w:color w:val="000000" w:themeColor="text1"/>
                <w:szCs w:val="21"/>
                <w:lang w:val="en-US" w:eastAsia="zh-CN"/>
                <w14:textFill>
                  <w14:solidFill>
                    <w14:schemeClr w14:val="tx1"/>
                  </w14:solidFill>
                </w14:textFill>
              </w:rPr>
              <w:t>桌面</w:t>
            </w:r>
            <w:r>
              <w:rPr>
                <w:rFonts w:hint="eastAsia" w:asciiTheme="majorEastAsia" w:hAnsiTheme="majorEastAsia" w:eastAsiaTheme="majorEastAsia" w:cstheme="majorEastAsia"/>
                <w:iCs/>
                <w:color w:val="000000" w:themeColor="text1"/>
                <w:szCs w:val="21"/>
                <w:lang w:eastAsia="zh-CN"/>
                <w14:textFill>
                  <w14:solidFill>
                    <w14:schemeClr w14:val="tx1"/>
                  </w14:solidFill>
                </w14:textFill>
              </w:rPr>
              <w:t>，尺寸不大于</w:t>
            </w:r>
            <w:r>
              <w:rPr>
                <w:rFonts w:hint="eastAsia" w:asciiTheme="majorEastAsia" w:hAnsiTheme="majorEastAsia" w:eastAsiaTheme="majorEastAsia" w:cstheme="majorEastAsia"/>
                <w:lang w:eastAsia="zh-CN"/>
              </w:rPr>
              <w:t>196mm×195mm×478mm</w:t>
            </w:r>
            <w:r>
              <w:rPr>
                <w:rStyle w:val="24"/>
                <w:rFonts w:hint="eastAsia" w:asciiTheme="majorEastAsia" w:hAnsiTheme="majorEastAsia" w:eastAsiaTheme="majorEastAsia" w:cstheme="majorEastAsia"/>
                <w:lang w:eastAsia="zh-CN"/>
              </w:rPr>
              <w:t>。</w:t>
            </w:r>
          </w:p>
        </w:tc>
        <w:tc>
          <w:tcPr>
            <w:tcW w:w="2125" w:type="dxa"/>
            <w:vAlign w:val="center"/>
          </w:tcPr>
          <w:p w14:paraId="337F373E">
            <w:pPr>
              <w:jc w:val="both"/>
              <w:rPr>
                <w:szCs w:val="21"/>
                <w:lang w:eastAsia="zh-CN"/>
              </w:rPr>
            </w:pPr>
            <w:r>
              <w:rPr>
                <w:rFonts w:hint="eastAsia"/>
                <w:szCs w:val="21"/>
                <w:lang w:eastAsia="zh-CN"/>
              </w:rPr>
              <w:t>关键</w:t>
            </w:r>
          </w:p>
        </w:tc>
      </w:tr>
      <w:permEnd w:id="6"/>
      <w:tr w14:paraId="5C89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C49237F">
            <w:pPr>
              <w:pStyle w:val="31"/>
              <w:numPr>
                <w:ilvl w:val="0"/>
                <w:numId w:val="7"/>
              </w:numPr>
              <w:ind w:left="470" w:hanging="120" w:firstLineChars="0"/>
              <w:rPr>
                <w:rFonts w:ascii="Times New Roman" w:hAnsi="Times New Roman"/>
                <w:szCs w:val="21"/>
              </w:rPr>
            </w:pPr>
            <w:permStart w:id="7" w:edGrp="everyone"/>
          </w:p>
        </w:tc>
        <w:tc>
          <w:tcPr>
            <w:tcW w:w="7128" w:type="dxa"/>
            <w:vAlign w:val="center"/>
          </w:tcPr>
          <w:p w14:paraId="3CE39022">
            <w:pPr>
              <w:spacing w:line="276" w:lineRule="auto"/>
              <w:jc w:val="both"/>
              <w:rPr>
                <w:color w:val="0070C0"/>
                <w:szCs w:val="21"/>
                <w:lang w:val="en-US" w:eastAsia="zh-CN"/>
              </w:rPr>
            </w:pPr>
            <w:r>
              <w:rPr>
                <w:color w:val="000000" w:themeColor="text1"/>
                <w:szCs w:val="21"/>
                <w:lang w:eastAsia="zh-CN"/>
                <w14:textFill>
                  <w14:solidFill>
                    <w14:schemeClr w14:val="tx1"/>
                  </w14:solidFill>
                </w14:textFill>
              </w:rPr>
              <w:t>设备的形式尺寸应符合制造商说明书及技术文件规定的要求。</w:t>
            </w:r>
          </w:p>
        </w:tc>
        <w:tc>
          <w:tcPr>
            <w:tcW w:w="2125" w:type="dxa"/>
            <w:vAlign w:val="center"/>
          </w:tcPr>
          <w:p w14:paraId="011D4FC2">
            <w:pPr>
              <w:jc w:val="both"/>
              <w:rPr>
                <w:szCs w:val="21"/>
                <w:lang w:eastAsia="zh-CN"/>
              </w:rPr>
            </w:pPr>
            <w:r>
              <w:rPr>
                <w:rFonts w:hint="eastAsia"/>
                <w:szCs w:val="21"/>
                <w:lang w:eastAsia="zh-CN"/>
              </w:rPr>
              <w:t>关键</w:t>
            </w:r>
          </w:p>
        </w:tc>
      </w:tr>
      <w:tr w14:paraId="68BE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F03908F">
            <w:pPr>
              <w:pStyle w:val="31"/>
              <w:numPr>
                <w:ilvl w:val="0"/>
                <w:numId w:val="7"/>
              </w:numPr>
              <w:ind w:left="470" w:hanging="120" w:firstLineChars="0"/>
              <w:rPr>
                <w:rFonts w:ascii="Times New Roman" w:hAnsi="Times New Roman"/>
                <w:szCs w:val="21"/>
              </w:rPr>
            </w:pPr>
          </w:p>
        </w:tc>
        <w:tc>
          <w:tcPr>
            <w:tcW w:w="7128" w:type="dxa"/>
            <w:vAlign w:val="center"/>
          </w:tcPr>
          <w:p w14:paraId="66CD8EB8">
            <w:pPr>
              <w:spacing w:line="276" w:lineRule="auto"/>
              <w:jc w:val="both"/>
              <w:rPr>
                <w:color w:val="0070C0"/>
                <w:szCs w:val="21"/>
                <w:lang w:eastAsia="zh-CN"/>
              </w:rPr>
            </w:pPr>
            <w:r>
              <w:rPr>
                <w:color w:val="000000" w:themeColor="text1"/>
                <w:szCs w:val="21"/>
                <w:lang w:eastAsia="zh-CN"/>
                <w14:textFill>
                  <w14:solidFill>
                    <w14:schemeClr w14:val="tx1"/>
                  </w14:solidFill>
                </w14:textFill>
              </w:rPr>
              <w:t>供应商必须给出设备选型方案及相应附件选型方案，并交给我公司使用部门及工程类部门审核。</w:t>
            </w:r>
          </w:p>
        </w:tc>
        <w:tc>
          <w:tcPr>
            <w:tcW w:w="2125" w:type="dxa"/>
            <w:vAlign w:val="center"/>
          </w:tcPr>
          <w:p w14:paraId="76E921B3">
            <w:pPr>
              <w:jc w:val="both"/>
              <w:rPr>
                <w:szCs w:val="21"/>
                <w:lang w:eastAsia="zh-CN"/>
              </w:rPr>
            </w:pPr>
            <w:r>
              <w:rPr>
                <w:rFonts w:hint="eastAsia"/>
                <w:szCs w:val="21"/>
                <w:lang w:eastAsia="zh-CN"/>
              </w:rPr>
              <w:t>关键</w:t>
            </w:r>
          </w:p>
        </w:tc>
      </w:tr>
      <w:permEnd w:id="7"/>
      <w:tr w14:paraId="4220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B331A02">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279B4F6">
            <w:pPr>
              <w:jc w:val="both"/>
              <w:rPr>
                <w:szCs w:val="21"/>
                <w:lang w:eastAsia="zh-CN"/>
              </w:rPr>
            </w:pPr>
            <w:r>
              <w:rPr>
                <w:szCs w:val="21"/>
                <w:lang w:eastAsia="zh-CN"/>
              </w:rPr>
              <w:t>承重</w:t>
            </w:r>
          </w:p>
        </w:tc>
      </w:tr>
      <w:tr w14:paraId="6779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863E819">
            <w:pPr>
              <w:pStyle w:val="31"/>
              <w:numPr>
                <w:ilvl w:val="0"/>
                <w:numId w:val="7"/>
              </w:numPr>
              <w:ind w:left="470" w:hanging="120" w:firstLineChars="0"/>
              <w:rPr>
                <w:rFonts w:ascii="Times New Roman" w:hAnsi="Times New Roman"/>
                <w:szCs w:val="21"/>
              </w:rPr>
            </w:pPr>
            <w:permStart w:id="8" w:edGrp="everyone"/>
          </w:p>
        </w:tc>
        <w:tc>
          <w:tcPr>
            <w:tcW w:w="7128" w:type="dxa"/>
            <w:vAlign w:val="center"/>
          </w:tcPr>
          <w:p w14:paraId="5BCBEEEE">
            <w:pPr>
              <w:spacing w:line="276" w:lineRule="auto"/>
              <w:jc w:val="both"/>
              <w:rPr>
                <w:i/>
                <w:color w:val="0070C0"/>
                <w:szCs w:val="21"/>
                <w:lang w:eastAsia="zh-CN"/>
              </w:rPr>
            </w:pPr>
            <w:r>
              <w:rPr>
                <w:rFonts w:hint="eastAsia"/>
                <w:iCs/>
                <w:szCs w:val="21"/>
                <w:lang w:eastAsia="zh-CN"/>
              </w:rPr>
              <w:t>重量（kg）不超过其</w:t>
            </w:r>
            <w:r>
              <w:rPr>
                <w:rFonts w:hint="eastAsia"/>
                <w:iCs/>
                <w:szCs w:val="21"/>
                <w:lang w:val="en-US" w:eastAsia="zh-CN"/>
              </w:rPr>
              <w:t>台面</w:t>
            </w:r>
            <w:r>
              <w:rPr>
                <w:rFonts w:hint="eastAsia"/>
                <w:iCs/>
                <w:szCs w:val="21"/>
                <w:lang w:eastAsia="zh-CN"/>
              </w:rPr>
              <w:t>承重要求。</w:t>
            </w:r>
          </w:p>
        </w:tc>
        <w:tc>
          <w:tcPr>
            <w:tcW w:w="2125" w:type="dxa"/>
            <w:vAlign w:val="center"/>
          </w:tcPr>
          <w:p w14:paraId="399A1739">
            <w:pPr>
              <w:jc w:val="both"/>
              <w:rPr>
                <w:szCs w:val="21"/>
                <w:lang w:eastAsia="zh-CN"/>
              </w:rPr>
            </w:pPr>
            <w:r>
              <w:rPr>
                <w:rFonts w:hint="eastAsia"/>
                <w:szCs w:val="21"/>
                <w:lang w:eastAsia="zh-CN"/>
              </w:rPr>
              <w:t>关键</w:t>
            </w:r>
          </w:p>
        </w:tc>
      </w:tr>
      <w:permEnd w:id="8"/>
      <w:tr w14:paraId="4163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4239620">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24433560">
            <w:pPr>
              <w:jc w:val="both"/>
              <w:rPr>
                <w:szCs w:val="21"/>
                <w:lang w:eastAsia="zh-CN"/>
              </w:rPr>
            </w:pPr>
            <w:r>
              <w:rPr>
                <w:szCs w:val="21"/>
                <w:lang w:eastAsia="zh-CN"/>
              </w:rPr>
              <w:t>可用的公用系统</w:t>
            </w:r>
          </w:p>
        </w:tc>
      </w:tr>
      <w:tr w14:paraId="26E9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1C401C2E">
            <w:pPr>
              <w:pStyle w:val="31"/>
              <w:ind w:left="350" w:firstLine="0" w:firstLineChars="0"/>
              <w:rPr>
                <w:rFonts w:ascii="Times New Roman" w:hAnsi="Times New Roman"/>
                <w:szCs w:val="21"/>
              </w:rPr>
            </w:pPr>
            <w:permStart w:id="9" w:edGrp="everyone"/>
          </w:p>
        </w:tc>
        <w:tc>
          <w:tcPr>
            <w:tcW w:w="7128" w:type="dxa"/>
            <w:vAlign w:val="center"/>
          </w:tcPr>
          <w:p w14:paraId="6285C562">
            <w:pPr>
              <w:spacing w:line="276" w:lineRule="auto"/>
              <w:jc w:val="both"/>
              <w:rPr>
                <w:i/>
                <w:szCs w:val="21"/>
                <w:lang w:eastAsia="zh-CN"/>
              </w:rPr>
            </w:pPr>
            <w:r>
              <w:rPr>
                <w:rFonts w:hint="eastAsia"/>
                <w:iCs/>
                <w:szCs w:val="21"/>
                <w:lang w:eastAsia="zh-CN"/>
              </w:rPr>
              <w:t>N</w:t>
            </w:r>
            <w:r>
              <w:rPr>
                <w:iCs/>
                <w:szCs w:val="21"/>
                <w:lang w:eastAsia="zh-CN"/>
              </w:rPr>
              <w:t>/A</w:t>
            </w:r>
          </w:p>
        </w:tc>
        <w:tc>
          <w:tcPr>
            <w:tcW w:w="2125" w:type="dxa"/>
            <w:vAlign w:val="center"/>
          </w:tcPr>
          <w:p w14:paraId="40F2350A">
            <w:pPr>
              <w:jc w:val="both"/>
              <w:rPr>
                <w:szCs w:val="21"/>
                <w:lang w:eastAsia="zh-CN"/>
              </w:rPr>
            </w:pPr>
            <w:r>
              <w:rPr>
                <w:rFonts w:hint="eastAsia"/>
                <w:szCs w:val="21"/>
                <w:lang w:eastAsia="zh-CN"/>
              </w:rPr>
              <w:t>关键</w:t>
            </w:r>
          </w:p>
        </w:tc>
      </w:tr>
      <w:permEnd w:id="9"/>
      <w:tr w14:paraId="5E4A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C6493C8">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69863FC9">
            <w:pPr>
              <w:jc w:val="both"/>
              <w:rPr>
                <w:szCs w:val="21"/>
                <w:lang w:eastAsia="zh-CN"/>
              </w:rPr>
            </w:pPr>
            <w:r>
              <w:rPr>
                <w:szCs w:val="21"/>
                <w:lang w:eastAsia="zh-CN"/>
              </w:rPr>
              <w:t>洁净级别和房间环境条件</w:t>
            </w:r>
          </w:p>
        </w:tc>
      </w:tr>
      <w:tr w14:paraId="3C59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8891346">
            <w:pPr>
              <w:pStyle w:val="31"/>
              <w:numPr>
                <w:ilvl w:val="0"/>
                <w:numId w:val="7"/>
              </w:numPr>
              <w:ind w:left="470" w:hanging="120" w:firstLineChars="0"/>
              <w:rPr>
                <w:rFonts w:ascii="Times New Roman" w:hAnsi="Times New Roman"/>
                <w:szCs w:val="21"/>
              </w:rPr>
            </w:pPr>
            <w:permStart w:id="10" w:edGrp="everyone"/>
          </w:p>
        </w:tc>
        <w:tc>
          <w:tcPr>
            <w:tcW w:w="7128" w:type="dxa"/>
            <w:vAlign w:val="center"/>
          </w:tcPr>
          <w:p w14:paraId="1DB54E02">
            <w:pPr>
              <w:spacing w:line="276" w:lineRule="auto"/>
              <w:jc w:val="both"/>
              <w:rPr>
                <w:szCs w:val="21"/>
                <w:lang w:eastAsia="zh-CN"/>
              </w:rPr>
            </w:pPr>
            <w:r>
              <w:rPr>
                <w:rFonts w:hint="eastAsia"/>
                <w:iCs/>
                <w:lang w:eastAsia="zh-CN"/>
              </w:rPr>
              <w:t>工作环境温度：能适应</w:t>
            </w:r>
            <w:r>
              <w:rPr>
                <w:iCs/>
                <w:lang w:eastAsia="zh-CN"/>
              </w:rPr>
              <w:t>1</w:t>
            </w:r>
            <w:r>
              <w:rPr>
                <w:rFonts w:hint="eastAsia"/>
                <w:iCs/>
                <w:lang w:val="en-US" w:eastAsia="zh-CN"/>
              </w:rPr>
              <w:t>0</w:t>
            </w:r>
            <w:r>
              <w:rPr>
                <w:rFonts w:hint="eastAsia"/>
                <w:iCs/>
                <w:lang w:eastAsia="zh-CN"/>
              </w:rPr>
              <w:t>℃～</w:t>
            </w:r>
            <w:r>
              <w:rPr>
                <w:iCs/>
                <w:lang w:eastAsia="zh-CN"/>
              </w:rPr>
              <w:t>3</w:t>
            </w:r>
            <w:r>
              <w:rPr>
                <w:rFonts w:hint="eastAsia"/>
                <w:iCs/>
                <w:lang w:val="en-US" w:eastAsia="zh-CN"/>
              </w:rPr>
              <w:t>0</w:t>
            </w:r>
            <w:r>
              <w:rPr>
                <w:rFonts w:hint="eastAsia"/>
                <w:iCs/>
                <w:lang w:eastAsia="zh-CN"/>
              </w:rPr>
              <w:t>℃环境</w:t>
            </w:r>
          </w:p>
        </w:tc>
        <w:tc>
          <w:tcPr>
            <w:tcW w:w="2125" w:type="dxa"/>
            <w:vAlign w:val="center"/>
          </w:tcPr>
          <w:p w14:paraId="4F7E5394">
            <w:pPr>
              <w:jc w:val="both"/>
              <w:rPr>
                <w:szCs w:val="21"/>
                <w:lang w:eastAsia="zh-CN"/>
              </w:rPr>
            </w:pPr>
            <w:r>
              <w:rPr>
                <w:rFonts w:hint="eastAsia"/>
                <w:szCs w:val="21"/>
                <w:lang w:eastAsia="zh-CN"/>
              </w:rPr>
              <w:t>关键</w:t>
            </w:r>
          </w:p>
        </w:tc>
      </w:tr>
      <w:permEnd w:id="10"/>
      <w:tr w14:paraId="21FC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6D62587">
            <w:pPr>
              <w:pStyle w:val="31"/>
              <w:numPr>
                <w:ilvl w:val="0"/>
                <w:numId w:val="7"/>
              </w:numPr>
              <w:ind w:left="470" w:hanging="120" w:firstLineChars="0"/>
              <w:rPr>
                <w:rFonts w:ascii="Times New Roman" w:hAnsi="Times New Roman"/>
                <w:szCs w:val="21"/>
              </w:rPr>
            </w:pPr>
            <w:permStart w:id="11" w:edGrp="everyone"/>
          </w:p>
        </w:tc>
        <w:tc>
          <w:tcPr>
            <w:tcW w:w="7128" w:type="dxa"/>
            <w:vAlign w:val="center"/>
          </w:tcPr>
          <w:p w14:paraId="206A9385">
            <w:pPr>
              <w:spacing w:line="276" w:lineRule="auto"/>
              <w:jc w:val="both"/>
              <w:rPr>
                <w:szCs w:val="21"/>
                <w:lang w:val="en-US" w:eastAsia="zh-CN"/>
              </w:rPr>
            </w:pPr>
            <w:r>
              <w:rPr>
                <w:rFonts w:hint="eastAsia"/>
                <w:color w:val="000000"/>
                <w:lang w:eastAsia="zh-CN"/>
              </w:rPr>
              <w:t>工作环境湿度：至少包括</w:t>
            </w:r>
            <w:r>
              <w:rPr>
                <w:rFonts w:hint="eastAsia"/>
                <w:color w:val="000000"/>
                <w:lang w:val="en-US" w:eastAsia="zh-CN"/>
              </w:rPr>
              <w:t>4</w:t>
            </w:r>
            <w:r>
              <w:rPr>
                <w:rFonts w:hint="eastAsia"/>
                <w:color w:val="000000"/>
                <w:lang w:eastAsia="zh-CN"/>
              </w:rPr>
              <w:t>0%～</w:t>
            </w:r>
            <w:r>
              <w:rPr>
                <w:rFonts w:hint="eastAsia"/>
                <w:color w:val="000000"/>
                <w:lang w:val="en-US" w:eastAsia="zh-CN"/>
              </w:rPr>
              <w:t>70</w:t>
            </w:r>
            <w:r>
              <w:rPr>
                <w:rFonts w:hint="eastAsia"/>
                <w:color w:val="000000"/>
                <w:lang w:eastAsia="zh-CN"/>
              </w:rPr>
              <w:t>%</w:t>
            </w:r>
          </w:p>
        </w:tc>
        <w:tc>
          <w:tcPr>
            <w:tcW w:w="2125" w:type="dxa"/>
            <w:vAlign w:val="center"/>
          </w:tcPr>
          <w:p w14:paraId="33AA293D">
            <w:pPr>
              <w:jc w:val="both"/>
              <w:rPr>
                <w:szCs w:val="21"/>
                <w:lang w:eastAsia="zh-CN"/>
              </w:rPr>
            </w:pPr>
            <w:r>
              <w:rPr>
                <w:rFonts w:hint="eastAsia"/>
                <w:szCs w:val="21"/>
                <w:lang w:eastAsia="zh-CN"/>
              </w:rPr>
              <w:t>关键</w:t>
            </w:r>
          </w:p>
        </w:tc>
      </w:tr>
      <w:permEnd w:id="11"/>
      <w:tr w14:paraId="0A2F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A616DEA">
            <w:pPr>
              <w:pStyle w:val="31"/>
              <w:numPr>
                <w:ilvl w:val="0"/>
                <w:numId w:val="7"/>
              </w:numPr>
              <w:ind w:left="470" w:hanging="120" w:firstLineChars="0"/>
              <w:rPr>
                <w:rFonts w:ascii="Times New Roman" w:hAnsi="Times New Roman"/>
                <w:szCs w:val="21"/>
              </w:rPr>
            </w:pPr>
            <w:permStart w:id="12" w:edGrp="everyone"/>
          </w:p>
        </w:tc>
        <w:tc>
          <w:tcPr>
            <w:tcW w:w="7128" w:type="dxa"/>
            <w:vAlign w:val="center"/>
          </w:tcPr>
          <w:p w14:paraId="06C2A75E">
            <w:pPr>
              <w:spacing w:line="276" w:lineRule="auto"/>
              <w:jc w:val="both"/>
              <w:rPr>
                <w:color w:val="000000"/>
                <w:lang w:eastAsia="zh-CN"/>
              </w:rPr>
            </w:pPr>
            <w:r>
              <w:rPr>
                <w:rFonts w:hint="eastAsia"/>
                <w:color w:val="000000"/>
                <w:lang w:eastAsia="zh-CN"/>
              </w:rPr>
              <w:t>工作环境洁净级别：普通级</w:t>
            </w:r>
          </w:p>
        </w:tc>
        <w:tc>
          <w:tcPr>
            <w:tcW w:w="2125" w:type="dxa"/>
            <w:vAlign w:val="center"/>
          </w:tcPr>
          <w:p w14:paraId="749B7047">
            <w:pPr>
              <w:jc w:val="both"/>
              <w:rPr>
                <w:szCs w:val="21"/>
                <w:lang w:eastAsia="zh-CN"/>
              </w:rPr>
            </w:pPr>
            <w:r>
              <w:rPr>
                <w:rFonts w:hint="eastAsia"/>
                <w:szCs w:val="21"/>
                <w:lang w:eastAsia="zh-CN"/>
              </w:rPr>
              <w:t>关键</w:t>
            </w:r>
          </w:p>
        </w:tc>
      </w:tr>
      <w:permEnd w:id="12"/>
      <w:tr w14:paraId="42BA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06940D7">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70E956F6">
            <w:pPr>
              <w:jc w:val="both"/>
              <w:rPr>
                <w:szCs w:val="21"/>
                <w:lang w:eastAsia="zh-CN"/>
              </w:rPr>
            </w:pPr>
            <w:r>
              <w:rPr>
                <w:color w:val="000000"/>
                <w:lang w:eastAsia="zh-CN"/>
              </w:rPr>
              <w:t>可用的能源配置</w:t>
            </w:r>
          </w:p>
        </w:tc>
      </w:tr>
      <w:tr w14:paraId="5816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88144A1">
            <w:pPr>
              <w:pStyle w:val="31"/>
              <w:numPr>
                <w:ilvl w:val="0"/>
                <w:numId w:val="7"/>
              </w:numPr>
              <w:ind w:left="470" w:hanging="120" w:firstLineChars="0"/>
              <w:rPr>
                <w:rFonts w:ascii="Times New Roman" w:hAnsi="Times New Roman"/>
                <w:szCs w:val="21"/>
              </w:rPr>
            </w:pPr>
            <w:permStart w:id="13" w:edGrp="everyone"/>
          </w:p>
        </w:tc>
        <w:tc>
          <w:tcPr>
            <w:tcW w:w="7128" w:type="dxa"/>
            <w:vAlign w:val="center"/>
          </w:tcPr>
          <w:p w14:paraId="1232C2C9">
            <w:pPr>
              <w:spacing w:line="276" w:lineRule="auto"/>
              <w:jc w:val="both"/>
              <w:rPr>
                <w:color w:val="000000"/>
                <w:lang w:eastAsia="zh-CN"/>
              </w:rPr>
            </w:pPr>
            <w:r>
              <w:rPr>
                <w:rFonts w:hint="eastAsia"/>
                <w:color w:val="000000"/>
                <w:lang w:eastAsia="zh-CN"/>
              </w:rPr>
              <w:t>交流电电源：～220±10%V，50</w:t>
            </w:r>
            <w:r>
              <w:rPr>
                <w:rFonts w:hint="eastAsia"/>
                <w:color w:val="000000"/>
                <w:lang w:val="en-US" w:eastAsia="zh-CN"/>
              </w:rPr>
              <w:t>-60</w:t>
            </w:r>
            <w:r>
              <w:rPr>
                <w:rFonts w:hint="eastAsia"/>
                <w:color w:val="000000"/>
                <w:lang w:eastAsia="zh-CN"/>
              </w:rPr>
              <w:t>Hz</w:t>
            </w:r>
          </w:p>
        </w:tc>
        <w:tc>
          <w:tcPr>
            <w:tcW w:w="2125" w:type="dxa"/>
            <w:vAlign w:val="center"/>
          </w:tcPr>
          <w:p w14:paraId="40675AE2">
            <w:pPr>
              <w:jc w:val="both"/>
              <w:rPr>
                <w:szCs w:val="21"/>
                <w:lang w:eastAsia="zh-CN"/>
              </w:rPr>
            </w:pPr>
            <w:r>
              <w:rPr>
                <w:rFonts w:hint="eastAsia"/>
                <w:szCs w:val="21"/>
                <w:lang w:eastAsia="zh-CN"/>
              </w:rPr>
              <w:t>关键</w:t>
            </w:r>
          </w:p>
        </w:tc>
      </w:tr>
      <w:permEnd w:id="13"/>
      <w:tr w14:paraId="7472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CF9CA98">
            <w:pPr>
              <w:pStyle w:val="31"/>
              <w:numPr>
                <w:ilvl w:val="0"/>
                <w:numId w:val="6"/>
              </w:numPr>
              <w:ind w:firstLineChars="0"/>
              <w:rPr>
                <w:rFonts w:ascii="Times New Roman" w:hAnsi="Times New Roman"/>
                <w:szCs w:val="21"/>
              </w:rPr>
            </w:pPr>
          </w:p>
        </w:tc>
        <w:tc>
          <w:tcPr>
            <w:tcW w:w="9253" w:type="dxa"/>
            <w:gridSpan w:val="2"/>
            <w:shd w:val="clear" w:color="auto" w:fill="D9D9D9"/>
            <w:vAlign w:val="center"/>
          </w:tcPr>
          <w:p w14:paraId="45DE1903">
            <w:pPr>
              <w:jc w:val="both"/>
              <w:rPr>
                <w:szCs w:val="21"/>
                <w:lang w:eastAsia="zh-CN"/>
              </w:rPr>
            </w:pPr>
            <w:r>
              <w:rPr>
                <w:color w:val="000000"/>
                <w:lang w:eastAsia="zh-CN"/>
              </w:rPr>
              <w:t>外观材质要求</w:t>
            </w:r>
          </w:p>
        </w:tc>
      </w:tr>
      <w:tr w14:paraId="32ED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32F389D">
            <w:pPr>
              <w:pStyle w:val="31"/>
              <w:numPr>
                <w:ilvl w:val="0"/>
                <w:numId w:val="7"/>
              </w:numPr>
              <w:ind w:left="470" w:hanging="120" w:firstLineChars="0"/>
              <w:rPr>
                <w:rFonts w:ascii="Times New Roman" w:hAnsi="Times New Roman"/>
                <w:szCs w:val="21"/>
              </w:rPr>
            </w:pPr>
            <w:permStart w:id="14" w:edGrp="everyone"/>
          </w:p>
        </w:tc>
        <w:tc>
          <w:tcPr>
            <w:tcW w:w="7128" w:type="dxa"/>
            <w:vAlign w:val="center"/>
          </w:tcPr>
          <w:p w14:paraId="259BCE75">
            <w:pPr>
              <w:spacing w:line="276" w:lineRule="auto"/>
              <w:jc w:val="both"/>
              <w:rPr>
                <w:i/>
                <w:color w:val="000000"/>
                <w:lang w:eastAsia="zh-CN"/>
              </w:rPr>
            </w:pPr>
            <w:r>
              <w:rPr>
                <w:rFonts w:hint="eastAsia"/>
                <w:iCs/>
                <w:color w:val="000000"/>
                <w:lang w:eastAsia="zh-CN"/>
              </w:rPr>
              <w:t>整机外壳应光滑易清洁，连接部件位置合理，稳定可靠。</w:t>
            </w:r>
          </w:p>
        </w:tc>
        <w:tc>
          <w:tcPr>
            <w:tcW w:w="2125" w:type="dxa"/>
            <w:vAlign w:val="center"/>
          </w:tcPr>
          <w:p w14:paraId="654C15CD">
            <w:pPr>
              <w:jc w:val="both"/>
              <w:rPr>
                <w:szCs w:val="21"/>
                <w:lang w:eastAsia="zh-CN"/>
              </w:rPr>
            </w:pPr>
            <w:r>
              <w:rPr>
                <w:rFonts w:hint="eastAsia"/>
                <w:szCs w:val="21"/>
                <w:lang w:eastAsia="zh-CN"/>
              </w:rPr>
              <w:t>关键</w:t>
            </w:r>
          </w:p>
        </w:tc>
      </w:tr>
      <w:tr w14:paraId="0082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121125F">
            <w:pPr>
              <w:pStyle w:val="31"/>
              <w:numPr>
                <w:ilvl w:val="0"/>
                <w:numId w:val="7"/>
              </w:numPr>
              <w:ind w:left="470" w:hanging="120" w:firstLineChars="0"/>
              <w:rPr>
                <w:rFonts w:ascii="Times New Roman" w:hAnsi="Times New Roman"/>
                <w:szCs w:val="21"/>
              </w:rPr>
            </w:pPr>
          </w:p>
        </w:tc>
        <w:tc>
          <w:tcPr>
            <w:tcW w:w="7128" w:type="dxa"/>
            <w:vAlign w:val="center"/>
          </w:tcPr>
          <w:p w14:paraId="7CCAA7D7">
            <w:pPr>
              <w:spacing w:line="276" w:lineRule="auto"/>
              <w:jc w:val="both"/>
              <w:rPr>
                <w:szCs w:val="21"/>
                <w:lang w:eastAsia="zh-CN"/>
              </w:rPr>
            </w:pPr>
            <w:r>
              <w:rPr>
                <w:rFonts w:hint="eastAsia"/>
                <w:szCs w:val="21"/>
                <w:lang w:eastAsia="zh-CN"/>
              </w:rPr>
              <w:t>标识：至少应有以下永久贴牢和清楚易认的标识：</w:t>
            </w:r>
          </w:p>
          <w:p w14:paraId="0595E170">
            <w:pPr>
              <w:spacing w:line="276" w:lineRule="auto"/>
              <w:jc w:val="both"/>
              <w:rPr>
                <w:szCs w:val="21"/>
                <w:lang w:eastAsia="zh-CN"/>
              </w:rPr>
            </w:pPr>
            <w:r>
              <w:rPr>
                <w:rFonts w:hint="eastAsia"/>
                <w:szCs w:val="21"/>
                <w:lang w:eastAsia="zh-CN"/>
              </w:rPr>
              <w:t>（1）制造/供应单位；</w:t>
            </w:r>
          </w:p>
          <w:p w14:paraId="61F642C1">
            <w:pPr>
              <w:spacing w:line="276" w:lineRule="auto"/>
              <w:jc w:val="both"/>
              <w:rPr>
                <w:szCs w:val="21"/>
                <w:lang w:eastAsia="zh-CN"/>
              </w:rPr>
            </w:pPr>
            <w:r>
              <w:rPr>
                <w:rFonts w:hint="eastAsia"/>
                <w:szCs w:val="21"/>
                <w:lang w:eastAsia="zh-CN"/>
              </w:rPr>
              <w:t>（2）产品注册号；</w:t>
            </w:r>
          </w:p>
          <w:p w14:paraId="3F6BC160">
            <w:pPr>
              <w:spacing w:line="276" w:lineRule="auto"/>
              <w:jc w:val="both"/>
              <w:rPr>
                <w:szCs w:val="21"/>
                <w:lang w:eastAsia="zh-CN"/>
              </w:rPr>
            </w:pPr>
            <w:r>
              <w:rPr>
                <w:rFonts w:hint="eastAsia"/>
                <w:szCs w:val="21"/>
                <w:lang w:eastAsia="zh-CN"/>
              </w:rPr>
              <w:t>（3）型号；</w:t>
            </w:r>
          </w:p>
          <w:p w14:paraId="23E662DB">
            <w:pPr>
              <w:spacing w:line="276" w:lineRule="auto"/>
              <w:jc w:val="both"/>
              <w:rPr>
                <w:szCs w:val="21"/>
                <w:lang w:eastAsia="zh-CN"/>
              </w:rPr>
            </w:pPr>
            <w:r>
              <w:rPr>
                <w:rFonts w:hint="eastAsia"/>
                <w:szCs w:val="21"/>
                <w:lang w:eastAsia="zh-CN"/>
              </w:rPr>
              <w:t>（4）生产日期或编号；</w:t>
            </w:r>
          </w:p>
          <w:p w14:paraId="586B4360">
            <w:pPr>
              <w:spacing w:line="276" w:lineRule="auto"/>
              <w:jc w:val="both"/>
              <w:rPr>
                <w:szCs w:val="21"/>
                <w:lang w:eastAsia="zh-CN"/>
              </w:rPr>
            </w:pPr>
            <w:r>
              <w:rPr>
                <w:rFonts w:hint="eastAsia"/>
                <w:szCs w:val="21"/>
                <w:lang w:eastAsia="zh-CN"/>
              </w:rPr>
              <w:t>（5）对设备必要的说明；</w:t>
            </w:r>
          </w:p>
          <w:p w14:paraId="26048F38">
            <w:pPr>
              <w:spacing w:line="276" w:lineRule="auto"/>
              <w:jc w:val="both"/>
              <w:rPr>
                <w:color w:val="0070C0"/>
                <w:szCs w:val="21"/>
                <w:lang w:eastAsia="zh-CN"/>
              </w:rPr>
            </w:pPr>
            <w:r>
              <w:rPr>
                <w:rFonts w:hint="eastAsia"/>
                <w:szCs w:val="21"/>
                <w:lang w:eastAsia="zh-CN"/>
              </w:rPr>
              <w:t>（6）安全标识。</w:t>
            </w:r>
          </w:p>
        </w:tc>
        <w:tc>
          <w:tcPr>
            <w:tcW w:w="2125" w:type="dxa"/>
            <w:vAlign w:val="center"/>
          </w:tcPr>
          <w:p w14:paraId="17F72CEA">
            <w:pPr>
              <w:jc w:val="both"/>
              <w:rPr>
                <w:szCs w:val="21"/>
                <w:lang w:eastAsia="zh-CN"/>
              </w:rPr>
            </w:pPr>
            <w:r>
              <w:rPr>
                <w:rFonts w:hint="eastAsia"/>
                <w:szCs w:val="21"/>
                <w:lang w:eastAsia="zh-CN"/>
              </w:rPr>
              <w:t>关键</w:t>
            </w:r>
          </w:p>
        </w:tc>
      </w:tr>
      <w:bookmarkEnd w:id="26"/>
      <w:bookmarkEnd w:id="27"/>
      <w:permEnd w:id="14"/>
    </w:tbl>
    <w:p w14:paraId="359D4A02">
      <w:pPr>
        <w:pStyle w:val="31"/>
        <w:spacing w:after="158" w:afterLines="50"/>
        <w:ind w:left="425" w:firstLine="0" w:firstLineChars="0"/>
        <w:rPr>
          <w:rFonts w:ascii="Times New Roman" w:hAnsi="Times New Roman"/>
          <w:szCs w:val="21"/>
        </w:rPr>
      </w:pPr>
    </w:p>
    <w:p w14:paraId="6E2D0DF6">
      <w:pPr>
        <w:pStyle w:val="31"/>
        <w:numPr>
          <w:ilvl w:val="0"/>
          <w:numId w:val="3"/>
        </w:numPr>
        <w:spacing w:after="158" w:afterLines="50"/>
        <w:ind w:left="426" w:hanging="426" w:hangingChars="202"/>
        <w:outlineLvl w:val="0"/>
        <w:rPr>
          <w:rFonts w:ascii="Times New Roman" w:hAnsi="Times New Roman"/>
          <w:b/>
        </w:rPr>
      </w:pPr>
      <w:bookmarkStart w:id="28" w:name="_Toc522716121"/>
      <w:bookmarkStart w:id="29" w:name="_Toc522107740"/>
      <w:r>
        <w:rPr>
          <w:rFonts w:ascii="Times New Roman" w:hAnsi="Times New Roman"/>
          <w:b/>
        </w:rPr>
        <w:t>运行要求</w:t>
      </w:r>
      <w:bookmarkEnd w:id="28"/>
      <w:bookmarkEnd w:id="29"/>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6849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517D7680">
            <w:pPr>
              <w:jc w:val="center"/>
              <w:rPr>
                <w:b/>
                <w:szCs w:val="21"/>
              </w:rPr>
            </w:pPr>
            <w:r>
              <w:rPr>
                <w:b/>
                <w:szCs w:val="21"/>
              </w:rPr>
              <w:t>编号</w:t>
            </w:r>
          </w:p>
        </w:tc>
        <w:tc>
          <w:tcPr>
            <w:tcW w:w="7128" w:type="dxa"/>
            <w:shd w:val="clear" w:color="auto" w:fill="D9D9D9"/>
            <w:vAlign w:val="center"/>
          </w:tcPr>
          <w:p w14:paraId="5537E823">
            <w:pPr>
              <w:jc w:val="center"/>
              <w:rPr>
                <w:b/>
                <w:szCs w:val="21"/>
                <w:lang w:eastAsia="zh-CN"/>
              </w:rPr>
            </w:pPr>
            <w:r>
              <w:rPr>
                <w:b/>
                <w:szCs w:val="21"/>
                <w:lang w:eastAsia="zh-CN"/>
              </w:rPr>
              <w:t>需求</w:t>
            </w:r>
          </w:p>
        </w:tc>
        <w:tc>
          <w:tcPr>
            <w:tcW w:w="2125" w:type="dxa"/>
            <w:shd w:val="clear" w:color="auto" w:fill="D9D9D9"/>
            <w:vAlign w:val="center"/>
          </w:tcPr>
          <w:p w14:paraId="5CD1662C">
            <w:pPr>
              <w:jc w:val="center"/>
              <w:rPr>
                <w:b/>
                <w:szCs w:val="21"/>
                <w:lang w:eastAsia="zh-CN"/>
              </w:rPr>
            </w:pPr>
            <w:r>
              <w:rPr>
                <w:b/>
                <w:szCs w:val="21"/>
                <w:lang w:eastAsia="zh-CN"/>
              </w:rPr>
              <w:t>关键程度</w:t>
            </w:r>
          </w:p>
        </w:tc>
      </w:tr>
      <w:tr w14:paraId="3EFC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915382A">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6E188D94">
            <w:pPr>
              <w:jc w:val="both"/>
              <w:rPr>
                <w:szCs w:val="21"/>
                <w:lang w:eastAsia="zh-CN"/>
              </w:rPr>
            </w:pPr>
            <w:r>
              <w:rPr>
                <w:color w:val="000000"/>
                <w:szCs w:val="21"/>
                <w:lang w:eastAsia="zh-CN"/>
              </w:rPr>
              <w:t>原辅料、包装材料、产品的规格标准</w:t>
            </w:r>
          </w:p>
        </w:tc>
      </w:tr>
      <w:tr w14:paraId="6464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72943A99">
            <w:pPr>
              <w:pStyle w:val="31"/>
              <w:ind w:left="350" w:firstLine="0" w:firstLineChars="0"/>
              <w:rPr>
                <w:rFonts w:ascii="Times New Roman" w:hAnsi="Times New Roman"/>
                <w:szCs w:val="21"/>
              </w:rPr>
            </w:pPr>
            <w:permStart w:id="15" w:edGrp="everyone"/>
          </w:p>
        </w:tc>
        <w:tc>
          <w:tcPr>
            <w:tcW w:w="7128" w:type="dxa"/>
            <w:vAlign w:val="center"/>
          </w:tcPr>
          <w:p w14:paraId="3B98E170">
            <w:pPr>
              <w:spacing w:line="276" w:lineRule="auto"/>
              <w:jc w:val="both"/>
              <w:rPr>
                <w:szCs w:val="21"/>
                <w:lang w:eastAsia="zh-CN"/>
              </w:rPr>
            </w:pPr>
            <w:r>
              <w:rPr>
                <w:rFonts w:hint="eastAsia"/>
                <w:szCs w:val="21"/>
                <w:lang w:eastAsia="zh-CN"/>
              </w:rPr>
              <w:t>N</w:t>
            </w:r>
            <w:r>
              <w:rPr>
                <w:szCs w:val="21"/>
                <w:lang w:eastAsia="zh-CN"/>
              </w:rPr>
              <w:t>/A</w:t>
            </w:r>
          </w:p>
        </w:tc>
        <w:tc>
          <w:tcPr>
            <w:tcW w:w="2125" w:type="dxa"/>
            <w:vAlign w:val="center"/>
          </w:tcPr>
          <w:p w14:paraId="730D6837">
            <w:pPr>
              <w:jc w:val="both"/>
              <w:rPr>
                <w:szCs w:val="21"/>
                <w:lang w:eastAsia="zh-CN"/>
              </w:rPr>
            </w:pPr>
            <w:r>
              <w:rPr>
                <w:rFonts w:hint="eastAsia"/>
                <w:szCs w:val="21"/>
                <w:lang w:eastAsia="zh-CN"/>
              </w:rPr>
              <w:t>N</w:t>
            </w:r>
            <w:r>
              <w:rPr>
                <w:szCs w:val="21"/>
                <w:lang w:eastAsia="zh-CN"/>
              </w:rPr>
              <w:t>/A</w:t>
            </w:r>
          </w:p>
        </w:tc>
      </w:tr>
      <w:permEnd w:id="15"/>
      <w:tr w14:paraId="297D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B7C3456">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16F0A881">
            <w:pPr>
              <w:jc w:val="both"/>
              <w:rPr>
                <w:szCs w:val="21"/>
                <w:lang w:eastAsia="zh-CN"/>
              </w:rPr>
            </w:pPr>
            <w:r>
              <w:rPr>
                <w:color w:val="000000"/>
                <w:szCs w:val="21"/>
              </w:rPr>
              <w:t>设备效率、产能</w:t>
            </w:r>
          </w:p>
        </w:tc>
      </w:tr>
      <w:tr w14:paraId="2E80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3C9B3A48">
            <w:pPr>
              <w:pStyle w:val="31"/>
              <w:ind w:left="350" w:firstLine="0" w:firstLineChars="0"/>
              <w:rPr>
                <w:rFonts w:ascii="Times New Roman" w:hAnsi="Times New Roman"/>
                <w:szCs w:val="21"/>
              </w:rPr>
            </w:pPr>
            <w:permStart w:id="16" w:edGrp="everyone"/>
          </w:p>
        </w:tc>
        <w:tc>
          <w:tcPr>
            <w:tcW w:w="7128" w:type="dxa"/>
            <w:vAlign w:val="center"/>
          </w:tcPr>
          <w:p w14:paraId="2A17A0DE">
            <w:pPr>
              <w:spacing w:line="276" w:lineRule="auto"/>
              <w:jc w:val="both"/>
              <w:rPr>
                <w:szCs w:val="21"/>
                <w:lang w:eastAsia="zh-CN"/>
              </w:rPr>
            </w:pPr>
            <w:r>
              <w:rPr>
                <w:rFonts w:hint="eastAsia"/>
                <w:szCs w:val="21"/>
                <w:lang w:eastAsia="zh-CN"/>
              </w:rPr>
              <w:t>N</w:t>
            </w:r>
            <w:r>
              <w:rPr>
                <w:szCs w:val="21"/>
                <w:lang w:eastAsia="zh-CN"/>
              </w:rPr>
              <w:t>/A</w:t>
            </w:r>
          </w:p>
        </w:tc>
        <w:tc>
          <w:tcPr>
            <w:tcW w:w="2125" w:type="dxa"/>
            <w:vAlign w:val="center"/>
          </w:tcPr>
          <w:p w14:paraId="67832DC7">
            <w:pPr>
              <w:jc w:val="both"/>
              <w:rPr>
                <w:szCs w:val="21"/>
                <w:lang w:eastAsia="zh-CN"/>
              </w:rPr>
            </w:pPr>
            <w:r>
              <w:rPr>
                <w:rFonts w:hint="eastAsia"/>
                <w:szCs w:val="21"/>
                <w:lang w:eastAsia="zh-CN"/>
              </w:rPr>
              <w:t>N</w:t>
            </w:r>
            <w:r>
              <w:rPr>
                <w:szCs w:val="21"/>
                <w:lang w:eastAsia="zh-CN"/>
              </w:rPr>
              <w:t>/A</w:t>
            </w:r>
          </w:p>
        </w:tc>
      </w:tr>
      <w:permEnd w:id="16"/>
      <w:tr w14:paraId="70A3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1EFA868">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621C3ED3">
            <w:pPr>
              <w:jc w:val="both"/>
              <w:rPr>
                <w:szCs w:val="21"/>
                <w:lang w:eastAsia="zh-CN"/>
              </w:rPr>
            </w:pPr>
            <w:r>
              <w:rPr>
                <w:color w:val="000000"/>
                <w:szCs w:val="21"/>
              </w:rPr>
              <w:t>工艺参数范围</w:t>
            </w:r>
          </w:p>
        </w:tc>
      </w:tr>
      <w:tr w14:paraId="38E8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8A26998">
            <w:pPr>
              <w:pStyle w:val="31"/>
              <w:numPr>
                <w:ilvl w:val="0"/>
                <w:numId w:val="7"/>
              </w:numPr>
              <w:ind w:left="470" w:hanging="120" w:firstLineChars="0"/>
              <w:rPr>
                <w:rFonts w:ascii="Times New Roman" w:hAnsi="Times New Roman"/>
                <w:szCs w:val="21"/>
              </w:rPr>
            </w:pPr>
            <w:permStart w:id="17" w:edGrp="everyone"/>
          </w:p>
        </w:tc>
        <w:tc>
          <w:tcPr>
            <w:tcW w:w="7128" w:type="dxa"/>
            <w:vAlign w:val="center"/>
          </w:tcPr>
          <w:p w14:paraId="49B9C875">
            <w:pPr>
              <w:spacing w:line="276" w:lineRule="auto"/>
              <w:jc w:val="both"/>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最大称量＞3g（全量程）</w:t>
            </w:r>
          </w:p>
        </w:tc>
        <w:tc>
          <w:tcPr>
            <w:tcW w:w="2125" w:type="dxa"/>
            <w:vAlign w:val="center"/>
          </w:tcPr>
          <w:p w14:paraId="774BFAFB">
            <w:pPr>
              <w:jc w:val="both"/>
              <w:rPr>
                <w:szCs w:val="21"/>
                <w:lang w:val="en-US" w:eastAsia="zh-CN"/>
              </w:rPr>
            </w:pPr>
            <w:r>
              <w:rPr>
                <w:rFonts w:hint="eastAsia"/>
                <w:szCs w:val="21"/>
                <w:lang w:eastAsia="zh-CN"/>
              </w:rPr>
              <w:t>关键*</w:t>
            </w:r>
          </w:p>
        </w:tc>
      </w:tr>
      <w:permEnd w:id="17"/>
      <w:tr w14:paraId="0F92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570D875">
            <w:pPr>
              <w:pStyle w:val="31"/>
              <w:numPr>
                <w:ilvl w:val="0"/>
                <w:numId w:val="7"/>
              </w:numPr>
              <w:ind w:left="470" w:hanging="120" w:firstLineChars="0"/>
              <w:rPr>
                <w:rFonts w:ascii="Times New Roman" w:hAnsi="Times New Roman"/>
                <w:szCs w:val="21"/>
              </w:rPr>
            </w:pPr>
            <w:permStart w:id="18" w:edGrp="everyone"/>
          </w:p>
        </w:tc>
        <w:tc>
          <w:tcPr>
            <w:tcW w:w="7128" w:type="dxa"/>
            <w:vAlign w:val="center"/>
          </w:tcPr>
          <w:p w14:paraId="152CD5A0">
            <w:pPr>
              <w:spacing w:line="276" w:lineRule="auto"/>
              <w:jc w:val="both"/>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lang w:eastAsia="zh-CN"/>
                <w14:textFill>
                  <w14:solidFill>
                    <w14:schemeClr w14:val="tx1"/>
                  </w14:solidFill>
                </w14:textFill>
              </w:rPr>
              <w:t>可读性：0.001mg</w:t>
            </w:r>
            <w:r>
              <w:rPr>
                <w:rStyle w:val="24"/>
                <w:rFonts w:hint="eastAsia"/>
                <w:lang w:val="en-US" w:eastAsia="zh-CN"/>
              </w:rPr>
              <w:t xml:space="preserve"> </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分度值：0.01mg</w:t>
            </w:r>
          </w:p>
        </w:tc>
        <w:tc>
          <w:tcPr>
            <w:tcW w:w="2125" w:type="dxa"/>
            <w:vAlign w:val="center"/>
          </w:tcPr>
          <w:p w14:paraId="740C1BC9">
            <w:pPr>
              <w:jc w:val="both"/>
              <w:rPr>
                <w:szCs w:val="21"/>
                <w:lang w:val="en-US" w:eastAsia="zh-CN"/>
              </w:rPr>
            </w:pPr>
            <w:r>
              <w:rPr>
                <w:rFonts w:hint="eastAsia"/>
                <w:szCs w:val="21"/>
                <w:lang w:eastAsia="zh-CN"/>
              </w:rPr>
              <w:t>关键*</w:t>
            </w:r>
          </w:p>
        </w:tc>
      </w:tr>
      <w:permEnd w:id="18"/>
      <w:tr w14:paraId="7AD1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16282B3">
            <w:pPr>
              <w:pStyle w:val="31"/>
              <w:numPr>
                <w:ilvl w:val="0"/>
                <w:numId w:val="7"/>
              </w:numPr>
              <w:ind w:left="470" w:hanging="120" w:firstLineChars="0"/>
              <w:rPr>
                <w:rFonts w:ascii="Times New Roman" w:hAnsi="Times New Roman"/>
                <w:szCs w:val="21"/>
              </w:rPr>
            </w:pPr>
            <w:permStart w:id="19" w:edGrp="everyone"/>
          </w:p>
        </w:tc>
        <w:tc>
          <w:tcPr>
            <w:tcW w:w="7128" w:type="dxa"/>
            <w:vAlign w:val="center"/>
          </w:tcPr>
          <w:p w14:paraId="0B3CB80A">
            <w:pPr>
              <w:spacing w:line="276" w:lineRule="auto"/>
              <w:jc w:val="both"/>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重复性≤</w:t>
            </w:r>
            <w:r>
              <w:rPr>
                <w:rFonts w:asciiTheme="majorEastAsia" w:hAnsiTheme="majorEastAsia" w:eastAsiaTheme="majorEastAsia" w:cstheme="majorEastAsia"/>
                <w:color w:val="000000" w:themeColor="text1"/>
                <w:szCs w:val="21"/>
                <w:shd w:val="clear" w:color="auto" w:fill="FFFFFF"/>
                <w14:textFill>
                  <w14:solidFill>
                    <w14:schemeClr w14:val="tx1"/>
                  </w14:solidFill>
                </w14:textFill>
              </w:rPr>
              <w:t>0.0005mg</w:t>
            </w:r>
          </w:p>
        </w:tc>
        <w:tc>
          <w:tcPr>
            <w:tcW w:w="2125" w:type="dxa"/>
            <w:vAlign w:val="center"/>
          </w:tcPr>
          <w:p w14:paraId="336D1526">
            <w:pPr>
              <w:jc w:val="both"/>
              <w:rPr>
                <w:szCs w:val="21"/>
                <w:lang w:val="en-US" w:eastAsia="zh-CN"/>
              </w:rPr>
            </w:pPr>
            <w:r>
              <w:rPr>
                <w:rFonts w:hint="eastAsia"/>
                <w:szCs w:val="21"/>
                <w:lang w:eastAsia="zh-CN"/>
              </w:rPr>
              <w:t>关键*</w:t>
            </w:r>
          </w:p>
        </w:tc>
      </w:tr>
      <w:permEnd w:id="19"/>
      <w:tr w14:paraId="0A4D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6655F35">
            <w:pPr>
              <w:pStyle w:val="31"/>
              <w:numPr>
                <w:ilvl w:val="0"/>
                <w:numId w:val="7"/>
              </w:numPr>
              <w:ind w:left="470" w:hanging="120" w:firstLineChars="0"/>
              <w:rPr>
                <w:rFonts w:ascii="Times New Roman" w:hAnsi="Times New Roman"/>
                <w:szCs w:val="21"/>
              </w:rPr>
            </w:pPr>
            <w:permStart w:id="20" w:edGrp="everyone"/>
          </w:p>
        </w:tc>
        <w:tc>
          <w:tcPr>
            <w:tcW w:w="7128" w:type="dxa"/>
            <w:vAlign w:val="center"/>
          </w:tcPr>
          <w:p w14:paraId="3A024E65">
            <w:pPr>
              <w:spacing w:line="276" w:lineRule="auto"/>
              <w:jc w:val="both"/>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lang w:eastAsia="zh-CN"/>
              </w:rPr>
              <w:t>最小称量值(5%加载，k=2，U=0.1%）（符合usp）≤1mg</w:t>
            </w:r>
          </w:p>
        </w:tc>
        <w:tc>
          <w:tcPr>
            <w:tcW w:w="2125" w:type="dxa"/>
            <w:vAlign w:val="center"/>
          </w:tcPr>
          <w:p w14:paraId="05863FE1">
            <w:pPr>
              <w:jc w:val="both"/>
              <w:rPr>
                <w:szCs w:val="21"/>
                <w:lang w:val="en-US" w:eastAsia="zh-CN"/>
              </w:rPr>
            </w:pPr>
            <w:r>
              <w:rPr>
                <w:rFonts w:hint="eastAsia"/>
                <w:szCs w:val="21"/>
                <w:lang w:eastAsia="zh-CN"/>
              </w:rPr>
              <w:t>关键</w:t>
            </w:r>
          </w:p>
        </w:tc>
      </w:tr>
      <w:permEnd w:id="20"/>
      <w:tr w14:paraId="544B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034C2E1">
            <w:pPr>
              <w:pStyle w:val="31"/>
              <w:numPr>
                <w:ilvl w:val="0"/>
                <w:numId w:val="7"/>
              </w:numPr>
              <w:ind w:left="470" w:hanging="120" w:firstLineChars="0"/>
              <w:rPr>
                <w:rFonts w:ascii="Times New Roman" w:hAnsi="Times New Roman"/>
                <w:szCs w:val="21"/>
              </w:rPr>
            </w:pPr>
            <w:permStart w:id="21" w:edGrp="everyone"/>
          </w:p>
        </w:tc>
        <w:tc>
          <w:tcPr>
            <w:tcW w:w="7128" w:type="dxa"/>
            <w:vAlign w:val="center"/>
          </w:tcPr>
          <w:p w14:paraId="132515C5">
            <w:pPr>
              <w:spacing w:line="276" w:lineRule="auto"/>
              <w:jc w:val="both"/>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rPr>
              <w:t>线</w:t>
            </w:r>
            <w:r>
              <w:rPr>
                <w:rFonts w:hint="eastAsia" w:asciiTheme="majorEastAsia" w:hAnsiTheme="majorEastAsia" w:eastAsiaTheme="majorEastAsia" w:cstheme="majorEastAsia"/>
                <w:lang w:val="en-US" w:eastAsia="zh-CN"/>
              </w:rPr>
              <w:t>性</w:t>
            </w:r>
            <w:r>
              <w:rPr>
                <w:rFonts w:hint="eastAsia" w:asciiTheme="majorEastAsia" w:hAnsiTheme="majorEastAsia" w:eastAsiaTheme="majorEastAsia" w:cstheme="majorEastAsia"/>
                <w:lang w:eastAsia="zh-CN"/>
              </w:rPr>
              <w:t>误差≤0.0012mg，</w:t>
            </w:r>
            <w:r>
              <w:rPr>
                <w:lang w:eastAsia="zh-CN"/>
              </w:rPr>
              <w:t>偏载误差 ≤ 0.001 mg</w:t>
            </w:r>
          </w:p>
        </w:tc>
        <w:tc>
          <w:tcPr>
            <w:tcW w:w="2125" w:type="dxa"/>
            <w:vAlign w:val="center"/>
          </w:tcPr>
          <w:p w14:paraId="10C0ECDA">
            <w:pPr>
              <w:jc w:val="both"/>
              <w:rPr>
                <w:szCs w:val="21"/>
                <w:lang w:eastAsia="zh-CN"/>
              </w:rPr>
            </w:pPr>
            <w:r>
              <w:rPr>
                <w:rFonts w:hint="eastAsia"/>
                <w:szCs w:val="21"/>
                <w:lang w:eastAsia="zh-CN"/>
              </w:rPr>
              <w:t>关键</w:t>
            </w:r>
          </w:p>
        </w:tc>
      </w:tr>
      <w:permEnd w:id="21"/>
      <w:tr w14:paraId="7AC3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278B111">
            <w:pPr>
              <w:pStyle w:val="31"/>
              <w:numPr>
                <w:ilvl w:val="0"/>
                <w:numId w:val="7"/>
              </w:numPr>
              <w:ind w:left="470" w:hanging="120" w:firstLineChars="0"/>
              <w:rPr>
                <w:rFonts w:ascii="Times New Roman" w:hAnsi="Times New Roman"/>
                <w:szCs w:val="21"/>
              </w:rPr>
            </w:pPr>
            <w:permStart w:id="22" w:edGrp="everyone"/>
          </w:p>
        </w:tc>
        <w:tc>
          <w:tcPr>
            <w:tcW w:w="7128" w:type="dxa"/>
            <w:vAlign w:val="center"/>
          </w:tcPr>
          <w:p w14:paraId="4B2DB8B6">
            <w:pPr>
              <w:spacing w:line="276" w:lineRule="auto"/>
              <w:jc w:val="both"/>
              <w:rPr>
                <w:szCs w:val="21"/>
                <w:lang w:val="en-US" w:eastAsia="zh-CN"/>
              </w:rPr>
            </w:pPr>
            <w:r>
              <w:rPr>
                <w:rFonts w:hint="eastAsia"/>
                <w:lang w:val="en-US" w:eastAsia="zh-CN"/>
              </w:rPr>
              <w:t>稳定时间：</w:t>
            </w:r>
            <w:r>
              <w:rPr>
                <w:rFonts w:hint="eastAsia"/>
                <w:sz w:val="22"/>
                <w:szCs w:val="22"/>
                <w:lang w:val="en-US" w:eastAsia="zh-CN"/>
              </w:rPr>
              <w:t>＜</w:t>
            </w:r>
            <w:r>
              <w:rPr>
                <w:rFonts w:hint="eastAsia"/>
                <w:sz w:val="22"/>
                <w:szCs w:val="22"/>
              </w:rPr>
              <w:t>8s</w:t>
            </w:r>
          </w:p>
        </w:tc>
        <w:tc>
          <w:tcPr>
            <w:tcW w:w="2125" w:type="dxa"/>
            <w:vAlign w:val="center"/>
          </w:tcPr>
          <w:p w14:paraId="3413E84C">
            <w:pPr>
              <w:jc w:val="both"/>
              <w:rPr>
                <w:szCs w:val="21"/>
                <w:lang w:val="en-US" w:eastAsia="zh-CN"/>
              </w:rPr>
            </w:pPr>
            <w:r>
              <w:rPr>
                <w:rFonts w:hint="eastAsia"/>
                <w:szCs w:val="21"/>
                <w:lang w:eastAsia="zh-CN"/>
              </w:rPr>
              <w:t>关键</w:t>
            </w:r>
          </w:p>
        </w:tc>
      </w:tr>
      <w:permEnd w:id="22"/>
      <w:tr w14:paraId="5FF9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38E0AA17">
            <w:pPr>
              <w:pStyle w:val="31"/>
              <w:numPr>
                <w:ilvl w:val="0"/>
                <w:numId w:val="7"/>
              </w:numPr>
              <w:ind w:left="470" w:hanging="120" w:firstLineChars="0"/>
              <w:rPr>
                <w:rFonts w:ascii="Times New Roman" w:hAnsi="Times New Roman"/>
                <w:szCs w:val="21"/>
              </w:rPr>
            </w:pPr>
            <w:permStart w:id="23" w:edGrp="everyone"/>
          </w:p>
        </w:tc>
        <w:tc>
          <w:tcPr>
            <w:tcW w:w="7128" w:type="dxa"/>
            <w:vAlign w:val="center"/>
          </w:tcPr>
          <w:p w14:paraId="1DEA0102">
            <w:pPr>
              <w:spacing w:line="276" w:lineRule="auto"/>
              <w:jc w:val="both"/>
              <w:rPr>
                <w:szCs w:val="21"/>
                <w:lang w:val="en-US" w:eastAsia="zh-CN"/>
              </w:rPr>
            </w:pPr>
            <w:r>
              <w:rPr>
                <w:rFonts w:hint="eastAsia"/>
                <w:lang w:val="en-US" w:eastAsia="zh-CN"/>
              </w:rPr>
              <w:t>具有内部校正/proFACT高级版，全自动温度漂移和时间设置触发的内部校准可实现天平自动校准，基于温度标准和/或时间间隔或预定义的时间。</w:t>
            </w:r>
          </w:p>
        </w:tc>
        <w:tc>
          <w:tcPr>
            <w:tcW w:w="2125" w:type="dxa"/>
            <w:vAlign w:val="center"/>
          </w:tcPr>
          <w:p w14:paraId="35357C99">
            <w:pPr>
              <w:jc w:val="both"/>
              <w:rPr>
                <w:szCs w:val="21"/>
                <w:lang w:val="en-US" w:eastAsia="zh-CN"/>
              </w:rPr>
            </w:pPr>
            <w:r>
              <w:rPr>
                <w:rFonts w:hint="eastAsia"/>
                <w:szCs w:val="21"/>
                <w:lang w:eastAsia="zh-CN"/>
              </w:rPr>
              <w:t>关键</w:t>
            </w:r>
          </w:p>
        </w:tc>
      </w:tr>
      <w:permEnd w:id="23"/>
      <w:tr w14:paraId="5CEC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D956EE5">
            <w:pPr>
              <w:pStyle w:val="31"/>
              <w:numPr>
                <w:ilvl w:val="0"/>
                <w:numId w:val="7"/>
              </w:numPr>
              <w:ind w:left="470" w:hanging="120" w:firstLineChars="0"/>
              <w:rPr>
                <w:rFonts w:ascii="Times New Roman" w:hAnsi="Times New Roman"/>
                <w:szCs w:val="21"/>
              </w:rPr>
            </w:pPr>
            <w:permStart w:id="24" w:edGrp="everyone"/>
          </w:p>
        </w:tc>
        <w:tc>
          <w:tcPr>
            <w:tcW w:w="7128" w:type="dxa"/>
            <w:vAlign w:val="center"/>
          </w:tcPr>
          <w:p w14:paraId="38CBF293">
            <w:pPr>
              <w:spacing w:line="276" w:lineRule="auto"/>
              <w:jc w:val="both"/>
              <w:rPr>
                <w:szCs w:val="21"/>
                <w:lang w:val="en-US" w:eastAsia="zh-CN"/>
              </w:rPr>
            </w:pPr>
            <w:r>
              <w:rPr>
                <w:rFonts w:hint="eastAsia"/>
                <w:lang w:val="en-US" w:eastAsia="zh-CN"/>
              </w:rPr>
              <w:t>全面的用户管理功能，多层级用户组功能，可在用户组中自由定义每个用户组各自的用户权限，并将创建的用户分配至相应的用户组中实现用户权限管理，满足对设备管理的严格要求。可创建的用户及用户组数量没有上限。</w:t>
            </w:r>
          </w:p>
        </w:tc>
        <w:tc>
          <w:tcPr>
            <w:tcW w:w="2125" w:type="dxa"/>
            <w:vAlign w:val="center"/>
          </w:tcPr>
          <w:p w14:paraId="0325D1C4">
            <w:pPr>
              <w:jc w:val="both"/>
              <w:rPr>
                <w:szCs w:val="21"/>
                <w:lang w:val="en-US" w:eastAsia="zh-CN"/>
              </w:rPr>
            </w:pPr>
            <w:r>
              <w:rPr>
                <w:rFonts w:hint="eastAsia"/>
                <w:szCs w:val="21"/>
                <w:lang w:eastAsia="zh-CN"/>
              </w:rPr>
              <w:t>关键*</w:t>
            </w:r>
          </w:p>
        </w:tc>
      </w:tr>
      <w:tr w14:paraId="08FF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749C3B0">
            <w:pPr>
              <w:pStyle w:val="31"/>
              <w:numPr>
                <w:ilvl w:val="0"/>
                <w:numId w:val="7"/>
              </w:numPr>
              <w:ind w:left="470" w:hanging="120" w:firstLineChars="0"/>
              <w:rPr>
                <w:rFonts w:ascii="Times New Roman" w:hAnsi="Times New Roman"/>
                <w:szCs w:val="21"/>
              </w:rPr>
            </w:pPr>
          </w:p>
        </w:tc>
        <w:tc>
          <w:tcPr>
            <w:tcW w:w="7128" w:type="dxa"/>
            <w:vAlign w:val="center"/>
          </w:tcPr>
          <w:p w14:paraId="13E51C9E">
            <w:pPr>
              <w:spacing w:line="276" w:lineRule="auto"/>
              <w:jc w:val="both"/>
              <w:rPr>
                <w:lang w:val="en-US" w:eastAsia="zh-CN"/>
              </w:rPr>
            </w:pPr>
            <w:r>
              <w:rPr>
                <w:rFonts w:hint="eastAsia"/>
                <w:lang w:val="en-US" w:eastAsia="zh-CN"/>
              </w:rPr>
              <w:t>采用高分辨率电磁力称重传感器，传感器置于天平后侧，利于散热处理，帮助天平获得更好的重复性。后置式传感器还能避免粉末、液体样品在称量过程中洒落并进入传感器，腐蚀传感器，从而影响天平性能和使用年限。</w:t>
            </w:r>
          </w:p>
        </w:tc>
        <w:tc>
          <w:tcPr>
            <w:tcW w:w="2125" w:type="dxa"/>
            <w:vAlign w:val="center"/>
          </w:tcPr>
          <w:p w14:paraId="57879F88">
            <w:pPr>
              <w:jc w:val="both"/>
              <w:rPr>
                <w:szCs w:val="21"/>
                <w:lang w:eastAsia="zh-CN"/>
              </w:rPr>
            </w:pPr>
            <w:r>
              <w:rPr>
                <w:rFonts w:hint="eastAsia"/>
                <w:szCs w:val="21"/>
                <w:lang w:eastAsia="zh-CN"/>
              </w:rPr>
              <w:t>关键*</w:t>
            </w:r>
          </w:p>
        </w:tc>
      </w:tr>
      <w:tr w14:paraId="381C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E883E94">
            <w:pPr>
              <w:pStyle w:val="31"/>
              <w:numPr>
                <w:ilvl w:val="0"/>
                <w:numId w:val="7"/>
              </w:numPr>
              <w:ind w:left="470" w:hanging="120" w:firstLineChars="0"/>
              <w:rPr>
                <w:rFonts w:ascii="Times New Roman" w:hAnsi="Times New Roman"/>
                <w:szCs w:val="21"/>
              </w:rPr>
            </w:pPr>
          </w:p>
        </w:tc>
        <w:tc>
          <w:tcPr>
            <w:tcW w:w="7128" w:type="dxa"/>
            <w:vAlign w:val="center"/>
          </w:tcPr>
          <w:p w14:paraId="5BD586A3">
            <w:pPr>
              <w:spacing w:line="276" w:lineRule="auto"/>
              <w:jc w:val="both"/>
              <w:rPr>
                <w:lang w:val="en-US" w:eastAsia="zh-CN"/>
              </w:rPr>
            </w:pPr>
            <w:r>
              <w:rPr>
                <w:rFonts w:hint="eastAsia"/>
                <w:lang w:val="en-US" w:eastAsia="zh-CN"/>
              </w:rPr>
              <w:t>具有红外感应器，实现无需用手接触的称量操作：开关门、打印、去皮等</w:t>
            </w:r>
          </w:p>
        </w:tc>
        <w:tc>
          <w:tcPr>
            <w:tcW w:w="2125" w:type="dxa"/>
            <w:vAlign w:val="center"/>
          </w:tcPr>
          <w:p w14:paraId="299AF102">
            <w:pPr>
              <w:jc w:val="both"/>
              <w:rPr>
                <w:szCs w:val="21"/>
                <w:lang w:eastAsia="zh-CN"/>
              </w:rPr>
            </w:pPr>
            <w:r>
              <w:rPr>
                <w:rFonts w:hint="eastAsia"/>
                <w:szCs w:val="21"/>
                <w:lang w:eastAsia="zh-CN"/>
              </w:rPr>
              <w:t>关键*</w:t>
            </w:r>
          </w:p>
        </w:tc>
      </w:tr>
      <w:tr w14:paraId="37BF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B5C8194">
            <w:pPr>
              <w:pStyle w:val="31"/>
              <w:numPr>
                <w:ilvl w:val="0"/>
                <w:numId w:val="7"/>
              </w:numPr>
              <w:ind w:left="470" w:hanging="120" w:firstLineChars="0"/>
              <w:rPr>
                <w:rFonts w:ascii="Times New Roman" w:hAnsi="Times New Roman"/>
                <w:szCs w:val="21"/>
              </w:rPr>
            </w:pPr>
          </w:p>
        </w:tc>
        <w:tc>
          <w:tcPr>
            <w:tcW w:w="7128" w:type="dxa"/>
            <w:vAlign w:val="center"/>
          </w:tcPr>
          <w:p w14:paraId="56E3EABF">
            <w:pPr>
              <w:spacing w:line="276" w:lineRule="auto"/>
              <w:jc w:val="both"/>
              <w:rPr>
                <w:lang w:val="en-US" w:eastAsia="zh-CN"/>
              </w:rPr>
            </w:pPr>
            <w:r>
              <w:rPr>
                <w:rFonts w:hint="eastAsia"/>
                <w:lang w:val="en-US" w:eastAsia="zh-CN"/>
              </w:rPr>
              <w:t>彩色触摸屏，兼容手套模式，方便天平称量菜单和参数设置，确保实验人员的安全，同时避免称量时的交叉污染</w:t>
            </w:r>
          </w:p>
        </w:tc>
        <w:tc>
          <w:tcPr>
            <w:tcW w:w="2125" w:type="dxa"/>
            <w:vAlign w:val="center"/>
          </w:tcPr>
          <w:p w14:paraId="00B19574">
            <w:pPr>
              <w:jc w:val="both"/>
              <w:rPr>
                <w:szCs w:val="21"/>
                <w:lang w:eastAsia="zh-CN"/>
              </w:rPr>
            </w:pPr>
            <w:r>
              <w:rPr>
                <w:rFonts w:hint="eastAsia"/>
                <w:szCs w:val="21"/>
                <w:lang w:eastAsia="zh-CN"/>
              </w:rPr>
              <w:t>关键</w:t>
            </w:r>
          </w:p>
        </w:tc>
      </w:tr>
      <w:tr w14:paraId="4BA5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50917A5">
            <w:pPr>
              <w:pStyle w:val="31"/>
              <w:numPr>
                <w:ilvl w:val="0"/>
                <w:numId w:val="7"/>
              </w:numPr>
              <w:ind w:left="470" w:hanging="120" w:firstLineChars="0"/>
              <w:rPr>
                <w:rFonts w:ascii="Times New Roman" w:hAnsi="Times New Roman"/>
                <w:szCs w:val="21"/>
              </w:rPr>
            </w:pPr>
          </w:p>
        </w:tc>
        <w:tc>
          <w:tcPr>
            <w:tcW w:w="7128" w:type="dxa"/>
            <w:vAlign w:val="center"/>
          </w:tcPr>
          <w:p w14:paraId="48DCC0B3">
            <w:pPr>
              <w:spacing w:line="276" w:lineRule="auto"/>
              <w:jc w:val="both"/>
              <w:rPr>
                <w:lang w:val="en-US" w:eastAsia="zh-CN"/>
              </w:rPr>
            </w:pPr>
            <w:r>
              <w:rPr>
                <w:rFonts w:hint="eastAsia" w:cs="HYb2gj" w:asciiTheme="majorEastAsia" w:hAnsiTheme="majorEastAsia" w:eastAsiaTheme="majorEastAsia"/>
                <w:szCs w:val="21"/>
                <w:lang w:eastAsia="zh-CN"/>
              </w:rPr>
              <w:t>主动温度控制系统</w:t>
            </w:r>
            <w:r>
              <w:rPr>
                <w:rFonts w:cs="HYb2gj" w:asciiTheme="majorEastAsia" w:hAnsiTheme="majorEastAsia" w:eastAsiaTheme="majorEastAsia"/>
                <w:szCs w:val="21"/>
                <w:lang w:eastAsia="zh-CN"/>
              </w:rPr>
              <w:t>(ATC)</w:t>
            </w:r>
            <w:r>
              <w:rPr>
                <w:rFonts w:hint="eastAsia" w:cs="HYb2gj" w:asciiTheme="majorEastAsia" w:hAnsiTheme="majorEastAsia" w:eastAsiaTheme="majorEastAsia"/>
                <w:szCs w:val="21"/>
                <w:lang w:eastAsia="zh-CN"/>
              </w:rPr>
              <w:t>，降低温度对于称量结果的影响</w:t>
            </w:r>
          </w:p>
        </w:tc>
        <w:tc>
          <w:tcPr>
            <w:tcW w:w="2125" w:type="dxa"/>
            <w:vAlign w:val="center"/>
          </w:tcPr>
          <w:p w14:paraId="57D96FDD">
            <w:pPr>
              <w:jc w:val="both"/>
              <w:rPr>
                <w:szCs w:val="21"/>
                <w:lang w:eastAsia="zh-CN"/>
              </w:rPr>
            </w:pPr>
            <w:r>
              <w:rPr>
                <w:rFonts w:hint="eastAsia"/>
                <w:szCs w:val="21"/>
                <w:lang w:eastAsia="zh-CN"/>
              </w:rPr>
              <w:t>关键*</w:t>
            </w:r>
          </w:p>
        </w:tc>
      </w:tr>
      <w:tr w14:paraId="29F4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BE78B93">
            <w:pPr>
              <w:pStyle w:val="31"/>
              <w:numPr>
                <w:ilvl w:val="0"/>
                <w:numId w:val="7"/>
              </w:numPr>
              <w:ind w:left="470" w:hanging="120" w:firstLineChars="0"/>
              <w:rPr>
                <w:rFonts w:ascii="Times New Roman" w:hAnsi="Times New Roman"/>
                <w:szCs w:val="21"/>
              </w:rPr>
            </w:pPr>
          </w:p>
        </w:tc>
        <w:tc>
          <w:tcPr>
            <w:tcW w:w="7128" w:type="dxa"/>
            <w:vAlign w:val="center"/>
          </w:tcPr>
          <w:p w14:paraId="5CE25CB8">
            <w:pPr>
              <w:spacing w:line="276" w:lineRule="auto"/>
              <w:jc w:val="both"/>
              <w:rPr>
                <w:lang w:val="en-US" w:eastAsia="zh-CN"/>
              </w:rPr>
            </w:pPr>
            <w:r>
              <w:rPr>
                <w:rFonts w:hint="eastAsia" w:cs="HYb2gj" w:asciiTheme="majorEastAsia" w:hAnsiTheme="majorEastAsia" w:eastAsiaTheme="majorEastAsia"/>
                <w:szCs w:val="21"/>
                <w:lang w:eastAsia="zh-CN"/>
              </w:rPr>
              <w:t>最小称量值警告功能，提供符合质量法规的称量帮助</w:t>
            </w:r>
          </w:p>
        </w:tc>
        <w:tc>
          <w:tcPr>
            <w:tcW w:w="2125" w:type="dxa"/>
            <w:vAlign w:val="center"/>
          </w:tcPr>
          <w:p w14:paraId="730BE245">
            <w:pPr>
              <w:jc w:val="both"/>
              <w:rPr>
                <w:szCs w:val="21"/>
                <w:lang w:eastAsia="zh-CN"/>
              </w:rPr>
            </w:pPr>
            <w:r>
              <w:rPr>
                <w:rFonts w:hint="eastAsia"/>
                <w:szCs w:val="21"/>
                <w:lang w:eastAsia="zh-CN"/>
              </w:rPr>
              <w:t>关键</w:t>
            </w:r>
          </w:p>
        </w:tc>
      </w:tr>
      <w:tr w14:paraId="7802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6C2D107">
            <w:pPr>
              <w:pStyle w:val="31"/>
              <w:numPr>
                <w:ilvl w:val="0"/>
                <w:numId w:val="7"/>
              </w:numPr>
              <w:ind w:left="470" w:hanging="120" w:firstLineChars="0"/>
              <w:rPr>
                <w:rFonts w:ascii="Times New Roman" w:hAnsi="Times New Roman"/>
                <w:szCs w:val="21"/>
              </w:rPr>
            </w:pPr>
          </w:p>
        </w:tc>
        <w:tc>
          <w:tcPr>
            <w:tcW w:w="7128" w:type="dxa"/>
            <w:vAlign w:val="center"/>
          </w:tcPr>
          <w:p w14:paraId="7AD9AF6A">
            <w:pPr>
              <w:spacing w:line="276" w:lineRule="auto"/>
              <w:jc w:val="both"/>
              <w:rPr>
                <w:lang w:val="en-US" w:eastAsia="zh-CN"/>
              </w:rPr>
            </w:pPr>
            <w:r>
              <w:rPr>
                <w:rFonts w:hint="eastAsia"/>
                <w:szCs w:val="21"/>
                <w:lang w:val="en-US" w:eastAsia="zh-CN"/>
              </w:rPr>
              <w:t>具有状态指示灯通过不同颜色的灯带直观显示天平的状态，天平是否“健康”一目了然</w:t>
            </w:r>
          </w:p>
        </w:tc>
        <w:tc>
          <w:tcPr>
            <w:tcW w:w="2125" w:type="dxa"/>
            <w:vAlign w:val="center"/>
          </w:tcPr>
          <w:p w14:paraId="0C2B665A">
            <w:pPr>
              <w:jc w:val="both"/>
              <w:rPr>
                <w:szCs w:val="21"/>
                <w:lang w:eastAsia="zh-CN"/>
              </w:rPr>
            </w:pPr>
            <w:r>
              <w:rPr>
                <w:rFonts w:hint="eastAsia"/>
                <w:szCs w:val="21"/>
                <w:lang w:eastAsia="zh-CN"/>
              </w:rPr>
              <w:t>关键</w:t>
            </w:r>
          </w:p>
        </w:tc>
      </w:tr>
      <w:tr w14:paraId="78C9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240E246">
            <w:pPr>
              <w:pStyle w:val="31"/>
              <w:numPr>
                <w:ilvl w:val="0"/>
                <w:numId w:val="7"/>
              </w:numPr>
              <w:ind w:left="470" w:hanging="120" w:firstLineChars="0"/>
              <w:rPr>
                <w:rFonts w:ascii="Times New Roman" w:hAnsi="Times New Roman"/>
                <w:szCs w:val="21"/>
              </w:rPr>
            </w:pPr>
          </w:p>
        </w:tc>
        <w:tc>
          <w:tcPr>
            <w:tcW w:w="7128" w:type="dxa"/>
            <w:vAlign w:val="center"/>
          </w:tcPr>
          <w:p w14:paraId="5E3564FB">
            <w:pPr>
              <w:spacing w:line="276" w:lineRule="auto"/>
              <w:jc w:val="both"/>
              <w:rPr>
                <w:lang w:val="en-US" w:eastAsia="zh-CN"/>
              </w:rPr>
            </w:pPr>
            <w:r>
              <w:rPr>
                <w:rFonts w:hint="eastAsia"/>
                <w:lang w:val="en-US" w:eastAsia="zh-CN"/>
              </w:rPr>
              <w:t>天平可读取带有 RFID芯片信息，所有的样品信息包括样品编号、杯的重量、样品和杯的重量等都会自动记录到滴定杯标签中，实现无线数据传输，可完全避免抄写和样品排序错误，从而识别和称量滴定样品</w:t>
            </w:r>
          </w:p>
        </w:tc>
        <w:tc>
          <w:tcPr>
            <w:tcW w:w="2125" w:type="dxa"/>
            <w:vAlign w:val="center"/>
          </w:tcPr>
          <w:p w14:paraId="416FCAF3">
            <w:pPr>
              <w:jc w:val="both"/>
              <w:rPr>
                <w:szCs w:val="21"/>
                <w:lang w:eastAsia="zh-CN"/>
              </w:rPr>
            </w:pPr>
            <w:r>
              <w:rPr>
                <w:rFonts w:hint="eastAsia"/>
                <w:szCs w:val="21"/>
                <w:lang w:eastAsia="zh-CN"/>
              </w:rPr>
              <w:t>关键</w:t>
            </w:r>
          </w:p>
        </w:tc>
      </w:tr>
      <w:tr w14:paraId="6A7E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A751B3E">
            <w:pPr>
              <w:pStyle w:val="31"/>
              <w:numPr>
                <w:ilvl w:val="0"/>
                <w:numId w:val="7"/>
              </w:numPr>
              <w:ind w:left="470" w:hanging="120" w:firstLineChars="0"/>
              <w:rPr>
                <w:rFonts w:ascii="Times New Roman" w:hAnsi="Times New Roman"/>
                <w:szCs w:val="21"/>
              </w:rPr>
            </w:pPr>
          </w:p>
        </w:tc>
        <w:tc>
          <w:tcPr>
            <w:tcW w:w="7128" w:type="dxa"/>
            <w:vAlign w:val="center"/>
          </w:tcPr>
          <w:p w14:paraId="29A308CB">
            <w:pPr>
              <w:spacing w:line="276" w:lineRule="auto"/>
              <w:jc w:val="both"/>
              <w:rPr>
                <w:lang w:val="en-US" w:eastAsia="zh-CN"/>
              </w:rPr>
            </w:pPr>
            <w:r>
              <w:rPr>
                <w:rFonts w:hint="eastAsia"/>
                <w:lang w:val="en-US" w:eastAsia="zh-CN"/>
              </w:rPr>
              <w:t>具有水平控制系统，实时监控水平，保证称量的精确性</w:t>
            </w:r>
          </w:p>
        </w:tc>
        <w:tc>
          <w:tcPr>
            <w:tcW w:w="2125" w:type="dxa"/>
            <w:vAlign w:val="center"/>
          </w:tcPr>
          <w:p w14:paraId="6E952378">
            <w:pPr>
              <w:jc w:val="both"/>
              <w:rPr>
                <w:szCs w:val="21"/>
                <w:lang w:eastAsia="zh-CN"/>
              </w:rPr>
            </w:pPr>
            <w:r>
              <w:rPr>
                <w:rFonts w:hint="eastAsia"/>
                <w:szCs w:val="21"/>
                <w:lang w:eastAsia="zh-CN"/>
              </w:rPr>
              <w:t>关键</w:t>
            </w:r>
          </w:p>
        </w:tc>
      </w:tr>
      <w:tr w14:paraId="2D42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CA7DAEE">
            <w:pPr>
              <w:pStyle w:val="31"/>
              <w:numPr>
                <w:ilvl w:val="0"/>
                <w:numId w:val="7"/>
              </w:numPr>
              <w:ind w:left="470" w:hanging="120" w:firstLineChars="0"/>
              <w:rPr>
                <w:rFonts w:ascii="Times New Roman" w:hAnsi="Times New Roman"/>
                <w:szCs w:val="21"/>
              </w:rPr>
            </w:pPr>
          </w:p>
        </w:tc>
        <w:tc>
          <w:tcPr>
            <w:tcW w:w="7128" w:type="dxa"/>
            <w:vAlign w:val="center"/>
          </w:tcPr>
          <w:p w14:paraId="6E868FC9">
            <w:pPr>
              <w:spacing w:line="276" w:lineRule="auto"/>
              <w:jc w:val="both"/>
              <w:rPr>
                <w:lang w:val="en-US" w:eastAsia="zh-CN"/>
              </w:rPr>
            </w:pPr>
            <w:r>
              <w:rPr>
                <w:rFonts w:hint="eastAsia"/>
                <w:sz w:val="22"/>
                <w:szCs w:val="22"/>
                <w:lang w:eastAsia="zh-CN"/>
              </w:rPr>
              <w:t>配备双显示终端，方便结果读数和操作使用</w:t>
            </w:r>
          </w:p>
        </w:tc>
        <w:tc>
          <w:tcPr>
            <w:tcW w:w="2125" w:type="dxa"/>
            <w:vAlign w:val="center"/>
          </w:tcPr>
          <w:p w14:paraId="3B46FC1E">
            <w:pPr>
              <w:jc w:val="both"/>
              <w:rPr>
                <w:szCs w:val="21"/>
                <w:lang w:eastAsia="zh-CN"/>
              </w:rPr>
            </w:pPr>
            <w:r>
              <w:rPr>
                <w:rFonts w:hint="eastAsia"/>
                <w:szCs w:val="21"/>
                <w:lang w:eastAsia="zh-CN"/>
              </w:rPr>
              <w:t>关键*</w:t>
            </w:r>
          </w:p>
        </w:tc>
      </w:tr>
      <w:tr w14:paraId="3211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7777652">
            <w:pPr>
              <w:pStyle w:val="31"/>
              <w:numPr>
                <w:ilvl w:val="0"/>
                <w:numId w:val="7"/>
              </w:numPr>
              <w:ind w:left="470" w:hanging="120" w:firstLineChars="0"/>
              <w:rPr>
                <w:rFonts w:ascii="Times New Roman" w:hAnsi="Times New Roman"/>
                <w:szCs w:val="21"/>
              </w:rPr>
            </w:pPr>
          </w:p>
        </w:tc>
        <w:tc>
          <w:tcPr>
            <w:tcW w:w="7128" w:type="dxa"/>
            <w:vAlign w:val="center"/>
          </w:tcPr>
          <w:p w14:paraId="0D02E1A3">
            <w:pPr>
              <w:spacing w:line="276" w:lineRule="auto"/>
              <w:jc w:val="both"/>
              <w:rPr>
                <w:lang w:val="en-US" w:eastAsia="zh-CN"/>
              </w:rPr>
            </w:pPr>
            <w:r>
              <w:rPr>
                <w:rFonts w:hint="eastAsia"/>
                <w:sz w:val="22"/>
                <w:szCs w:val="22"/>
                <w:lang w:eastAsia="zh-CN"/>
              </w:rPr>
              <w:t>带有样品参数储存及称量结果筛选功能，可在方法库中存储SOP</w:t>
            </w:r>
          </w:p>
        </w:tc>
        <w:tc>
          <w:tcPr>
            <w:tcW w:w="2125" w:type="dxa"/>
            <w:vAlign w:val="center"/>
          </w:tcPr>
          <w:p w14:paraId="4296E662">
            <w:pPr>
              <w:jc w:val="both"/>
              <w:rPr>
                <w:szCs w:val="21"/>
                <w:lang w:eastAsia="zh-CN"/>
              </w:rPr>
            </w:pPr>
            <w:r>
              <w:rPr>
                <w:rFonts w:hint="eastAsia"/>
                <w:szCs w:val="21"/>
                <w:lang w:eastAsia="zh-CN"/>
              </w:rPr>
              <w:t>关键</w:t>
            </w:r>
          </w:p>
        </w:tc>
      </w:tr>
      <w:tr w14:paraId="27E1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FCF3B3A">
            <w:pPr>
              <w:pStyle w:val="31"/>
              <w:numPr>
                <w:ilvl w:val="0"/>
                <w:numId w:val="7"/>
              </w:numPr>
              <w:ind w:left="470" w:hanging="120" w:firstLineChars="0"/>
              <w:rPr>
                <w:rFonts w:ascii="Times New Roman" w:hAnsi="Times New Roman"/>
                <w:szCs w:val="21"/>
              </w:rPr>
            </w:pPr>
          </w:p>
        </w:tc>
        <w:tc>
          <w:tcPr>
            <w:tcW w:w="7128" w:type="dxa"/>
            <w:vAlign w:val="center"/>
          </w:tcPr>
          <w:p w14:paraId="6C1FD890">
            <w:pPr>
              <w:spacing w:line="276" w:lineRule="auto"/>
              <w:jc w:val="both"/>
              <w:rPr>
                <w:sz w:val="22"/>
                <w:szCs w:val="22"/>
                <w:lang w:eastAsia="zh-CN"/>
              </w:rPr>
            </w:pPr>
            <w:r>
              <w:rPr>
                <w:rFonts w:hint="eastAsia"/>
                <w:sz w:val="22"/>
                <w:szCs w:val="22"/>
                <w:lang w:eastAsia="zh-CN"/>
              </w:rPr>
              <w:t>测试管理工具（灵敏度测试、重复性测试、偏载测试），帮助客户获得质量法规规范环境下的操作安全性；简化天平使用中的设备管理流程，并确保天平始终准确。</w:t>
            </w:r>
          </w:p>
        </w:tc>
        <w:tc>
          <w:tcPr>
            <w:tcW w:w="2125" w:type="dxa"/>
            <w:vAlign w:val="center"/>
          </w:tcPr>
          <w:p w14:paraId="1CC40ADE">
            <w:pPr>
              <w:jc w:val="both"/>
              <w:rPr>
                <w:szCs w:val="21"/>
                <w:lang w:eastAsia="zh-CN"/>
              </w:rPr>
            </w:pPr>
            <w:r>
              <w:rPr>
                <w:rFonts w:hint="eastAsia"/>
                <w:szCs w:val="21"/>
                <w:lang w:eastAsia="zh-CN"/>
              </w:rPr>
              <w:t>关键</w:t>
            </w:r>
          </w:p>
        </w:tc>
      </w:tr>
      <w:permEnd w:id="24"/>
      <w:tr w14:paraId="01D0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8BDE30C">
            <w:pPr>
              <w:pStyle w:val="31"/>
              <w:numPr>
                <w:ilvl w:val="0"/>
                <w:numId w:val="8"/>
              </w:numPr>
              <w:ind w:firstLineChars="0"/>
              <w:rPr>
                <w:rFonts w:ascii="Times New Roman" w:hAnsi="Times New Roman"/>
                <w:szCs w:val="21"/>
              </w:rPr>
            </w:pPr>
          </w:p>
        </w:tc>
        <w:tc>
          <w:tcPr>
            <w:tcW w:w="9253" w:type="dxa"/>
            <w:gridSpan w:val="2"/>
            <w:shd w:val="clear" w:color="auto" w:fill="D9D9D9"/>
            <w:vAlign w:val="center"/>
          </w:tcPr>
          <w:p w14:paraId="77BBFC74">
            <w:pPr>
              <w:jc w:val="both"/>
              <w:rPr>
                <w:szCs w:val="21"/>
                <w:lang w:eastAsia="zh-CN"/>
              </w:rPr>
            </w:pPr>
            <w:r>
              <w:rPr>
                <w:szCs w:val="21"/>
                <w:lang w:eastAsia="zh-CN"/>
              </w:rPr>
              <w:t>其他运行要求</w:t>
            </w:r>
          </w:p>
        </w:tc>
      </w:tr>
      <w:tr w14:paraId="363E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310" w:type="dxa"/>
            <w:shd w:val="clear" w:color="auto" w:fill="D7D7D7" w:themeFill="background1" w:themeFillShade="D8"/>
            <w:vAlign w:val="center"/>
          </w:tcPr>
          <w:p w14:paraId="43F05EC6">
            <w:pPr>
              <w:pStyle w:val="31"/>
              <w:ind w:left="350" w:firstLine="0" w:firstLineChars="0"/>
              <w:rPr>
                <w:rFonts w:ascii="Times New Roman" w:hAnsi="Times New Roman"/>
                <w:szCs w:val="21"/>
              </w:rPr>
            </w:pPr>
            <w:permStart w:id="25" w:edGrp="everyone"/>
          </w:p>
        </w:tc>
        <w:tc>
          <w:tcPr>
            <w:tcW w:w="9253" w:type="dxa"/>
            <w:gridSpan w:val="2"/>
            <w:vAlign w:val="center"/>
          </w:tcPr>
          <w:p w14:paraId="77709CDB">
            <w:pPr>
              <w:jc w:val="both"/>
              <w:rPr>
                <w:iCs/>
                <w:szCs w:val="21"/>
                <w:lang w:val="en-US" w:eastAsia="zh-CN"/>
              </w:rPr>
            </w:pPr>
            <w:r>
              <w:rPr>
                <w:rFonts w:hint="eastAsia"/>
                <w:iCs/>
                <w:szCs w:val="21"/>
                <w:lang w:val="en-US" w:eastAsia="zh-CN"/>
              </w:rPr>
              <w:t>N/A</w:t>
            </w:r>
          </w:p>
        </w:tc>
      </w:tr>
      <w:permEnd w:id="25"/>
    </w:tbl>
    <w:p w14:paraId="17CD03C2">
      <w:pPr>
        <w:pStyle w:val="31"/>
        <w:numPr>
          <w:ilvl w:val="0"/>
          <w:numId w:val="3"/>
        </w:numPr>
        <w:spacing w:after="158" w:afterLines="50"/>
        <w:ind w:left="426" w:hanging="426" w:hangingChars="202"/>
        <w:outlineLvl w:val="0"/>
        <w:rPr>
          <w:rFonts w:ascii="Times New Roman" w:hAnsi="Times New Roman"/>
          <w:b/>
        </w:rPr>
      </w:pPr>
      <w:bookmarkStart w:id="30" w:name="_Toc522716122"/>
      <w:bookmarkStart w:id="31" w:name="_Toc522107742"/>
      <w:bookmarkStart w:id="32" w:name="_Toc482369815"/>
      <w:bookmarkStart w:id="33" w:name="_Toc483227237"/>
      <w:bookmarkStart w:id="34" w:name="_Toc482370151"/>
      <w:bookmarkStart w:id="35" w:name="_Toc482717202"/>
      <w:bookmarkStart w:id="36" w:name="_Toc481702480"/>
      <w:bookmarkStart w:id="37" w:name="_Toc482360291"/>
      <w:bookmarkStart w:id="38" w:name="_Toc483400317"/>
      <w:bookmarkStart w:id="39" w:name="_Toc482359946"/>
      <w:bookmarkStart w:id="40" w:name="_Toc482370359"/>
      <w:bookmarkStart w:id="41" w:name="_Toc482370071"/>
      <w:bookmarkStart w:id="42" w:name="_Toc482370767"/>
      <w:bookmarkStart w:id="43" w:name="_Toc482625289"/>
      <w:r>
        <w:rPr>
          <w:rFonts w:ascii="Times New Roman" w:hAnsi="Times New Roman"/>
          <w:b/>
        </w:rPr>
        <w:t>电气、自动控制要求</w:t>
      </w:r>
      <w:bookmarkEnd w:id="30"/>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4D7F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F15E246">
            <w:pPr>
              <w:jc w:val="center"/>
              <w:rPr>
                <w:b/>
                <w:szCs w:val="21"/>
              </w:rPr>
            </w:pPr>
            <w:r>
              <w:rPr>
                <w:b/>
                <w:szCs w:val="21"/>
              </w:rPr>
              <w:t>编号</w:t>
            </w:r>
          </w:p>
        </w:tc>
        <w:tc>
          <w:tcPr>
            <w:tcW w:w="7128" w:type="dxa"/>
            <w:shd w:val="clear" w:color="auto" w:fill="D9D9D9"/>
            <w:vAlign w:val="center"/>
          </w:tcPr>
          <w:p w14:paraId="75966521">
            <w:pPr>
              <w:jc w:val="center"/>
              <w:rPr>
                <w:b/>
                <w:szCs w:val="21"/>
                <w:lang w:eastAsia="zh-CN"/>
              </w:rPr>
            </w:pPr>
            <w:r>
              <w:rPr>
                <w:b/>
                <w:szCs w:val="21"/>
                <w:lang w:eastAsia="zh-CN"/>
              </w:rPr>
              <w:t>需求</w:t>
            </w:r>
          </w:p>
        </w:tc>
        <w:tc>
          <w:tcPr>
            <w:tcW w:w="2125" w:type="dxa"/>
            <w:shd w:val="clear" w:color="auto" w:fill="D9D9D9"/>
            <w:vAlign w:val="center"/>
          </w:tcPr>
          <w:p w14:paraId="25B28AB1">
            <w:pPr>
              <w:jc w:val="center"/>
              <w:rPr>
                <w:b/>
                <w:szCs w:val="21"/>
                <w:lang w:eastAsia="zh-CN"/>
              </w:rPr>
            </w:pPr>
            <w:r>
              <w:rPr>
                <w:b/>
                <w:szCs w:val="21"/>
                <w:lang w:eastAsia="zh-CN"/>
              </w:rPr>
              <w:t>关键程度</w:t>
            </w:r>
          </w:p>
        </w:tc>
      </w:tr>
      <w:tr w14:paraId="6601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1310" w:type="dxa"/>
            <w:shd w:val="clear" w:color="auto" w:fill="D9D9D9"/>
            <w:vAlign w:val="center"/>
          </w:tcPr>
          <w:p w14:paraId="2C2F991A">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39114141">
            <w:pPr>
              <w:jc w:val="both"/>
              <w:rPr>
                <w:szCs w:val="21"/>
                <w:lang w:eastAsia="zh-CN"/>
              </w:rPr>
            </w:pPr>
            <w:r>
              <w:rPr>
                <w:szCs w:val="21"/>
                <w:lang w:eastAsia="zh-CN"/>
              </w:rPr>
              <w:t>自动控制要求</w:t>
            </w:r>
          </w:p>
        </w:tc>
      </w:tr>
      <w:tr w14:paraId="6974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310" w:type="dxa"/>
            <w:shd w:val="pct15" w:color="auto" w:fill="auto"/>
            <w:vAlign w:val="center"/>
          </w:tcPr>
          <w:p w14:paraId="55438EF6">
            <w:pPr>
              <w:spacing w:line="276" w:lineRule="auto"/>
              <w:jc w:val="both"/>
              <w:rPr>
                <w:szCs w:val="21"/>
              </w:rPr>
            </w:pPr>
            <w:permStart w:id="26" w:edGrp="everyone"/>
          </w:p>
        </w:tc>
        <w:tc>
          <w:tcPr>
            <w:tcW w:w="7128" w:type="dxa"/>
            <w:vAlign w:val="center"/>
          </w:tcPr>
          <w:p w14:paraId="1BD05587">
            <w:pPr>
              <w:jc w:val="both"/>
              <w:rPr>
                <w:i/>
                <w:szCs w:val="21"/>
                <w:lang w:eastAsia="zh-CN"/>
              </w:rPr>
            </w:pPr>
            <w:r>
              <w:rPr>
                <w:rFonts w:hint="eastAsia"/>
                <w:szCs w:val="21"/>
                <w:lang w:eastAsia="zh-CN"/>
              </w:rPr>
              <w:t>N</w:t>
            </w:r>
            <w:r>
              <w:rPr>
                <w:szCs w:val="21"/>
                <w:lang w:eastAsia="zh-CN"/>
              </w:rPr>
              <w:t>/A</w:t>
            </w:r>
          </w:p>
        </w:tc>
        <w:tc>
          <w:tcPr>
            <w:tcW w:w="2125" w:type="dxa"/>
            <w:vAlign w:val="center"/>
          </w:tcPr>
          <w:p w14:paraId="226DCD93">
            <w:pPr>
              <w:spacing w:line="276" w:lineRule="auto"/>
              <w:jc w:val="both"/>
              <w:rPr>
                <w:szCs w:val="21"/>
                <w:lang w:eastAsia="zh-CN"/>
              </w:rPr>
            </w:pPr>
            <w:r>
              <w:rPr>
                <w:rFonts w:hint="eastAsia"/>
                <w:iCs/>
                <w:szCs w:val="21"/>
                <w:lang w:eastAsia="zh-CN"/>
              </w:rPr>
              <w:t>N</w:t>
            </w:r>
            <w:r>
              <w:rPr>
                <w:iCs/>
                <w:szCs w:val="21"/>
                <w:lang w:eastAsia="zh-CN"/>
              </w:rPr>
              <w:t>/A</w:t>
            </w:r>
          </w:p>
        </w:tc>
      </w:tr>
      <w:permEnd w:id="26"/>
      <w:tr w14:paraId="6943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310" w:type="dxa"/>
            <w:shd w:val="clear" w:color="auto" w:fill="D9D9D9"/>
            <w:vAlign w:val="center"/>
          </w:tcPr>
          <w:p w14:paraId="2A55EC25">
            <w:pPr>
              <w:pStyle w:val="31"/>
              <w:numPr>
                <w:ilvl w:val="2"/>
                <w:numId w:val="9"/>
              </w:numPr>
              <w:ind w:firstLineChars="0"/>
              <w:rPr>
                <w:rFonts w:ascii="Times New Roman" w:hAnsi="Times New Roman"/>
                <w:szCs w:val="21"/>
              </w:rPr>
            </w:pPr>
          </w:p>
        </w:tc>
        <w:tc>
          <w:tcPr>
            <w:tcW w:w="9253" w:type="dxa"/>
            <w:gridSpan w:val="2"/>
            <w:shd w:val="clear" w:color="auto" w:fill="D9D9D9"/>
            <w:vAlign w:val="center"/>
          </w:tcPr>
          <w:p w14:paraId="3D510BED">
            <w:pPr>
              <w:jc w:val="both"/>
              <w:rPr>
                <w:szCs w:val="21"/>
              </w:rPr>
            </w:pPr>
            <w:r>
              <w:rPr>
                <w:szCs w:val="21"/>
                <w:lang w:eastAsia="zh-CN"/>
              </w:rPr>
              <w:t>计算机化系统要求</w:t>
            </w:r>
          </w:p>
        </w:tc>
      </w:tr>
      <w:tr w14:paraId="0300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vAlign w:val="center"/>
          </w:tcPr>
          <w:p w14:paraId="586DF391">
            <w:pPr>
              <w:pStyle w:val="31"/>
              <w:numPr>
                <w:ilvl w:val="0"/>
                <w:numId w:val="7"/>
              </w:numPr>
              <w:ind w:left="470" w:hanging="120" w:firstLineChars="0"/>
              <w:rPr>
                <w:rFonts w:ascii="Times New Roman" w:hAnsi="Times New Roman"/>
                <w:szCs w:val="21"/>
              </w:rPr>
            </w:pPr>
            <w:permStart w:id="27" w:edGrp="everyone"/>
          </w:p>
        </w:tc>
        <w:tc>
          <w:tcPr>
            <w:tcW w:w="7128" w:type="dxa"/>
            <w:vAlign w:val="center"/>
          </w:tcPr>
          <w:p w14:paraId="0D25D839">
            <w:pPr>
              <w:spacing w:line="276" w:lineRule="auto"/>
              <w:jc w:val="both"/>
              <w:rPr>
                <w:szCs w:val="21"/>
                <w:lang w:eastAsia="zh-CN"/>
              </w:rPr>
            </w:pPr>
            <w:r>
              <w:rPr>
                <w:rFonts w:hint="eastAsia"/>
                <w:lang w:eastAsia="zh-CN"/>
              </w:rPr>
              <w:t>多个端口用于连接外接设备和数据导出：4个USB接口和一个以太网接口，且通讯协议免费开放，方便连接第三方信息系统</w:t>
            </w:r>
          </w:p>
        </w:tc>
        <w:tc>
          <w:tcPr>
            <w:tcW w:w="2125" w:type="dxa"/>
            <w:vAlign w:val="center"/>
          </w:tcPr>
          <w:p w14:paraId="7FE4AE50">
            <w:pPr>
              <w:jc w:val="both"/>
              <w:rPr>
                <w:szCs w:val="21"/>
                <w:lang w:eastAsia="zh-CN"/>
              </w:rPr>
            </w:pPr>
            <w:r>
              <w:rPr>
                <w:rFonts w:hint="eastAsia"/>
                <w:szCs w:val="21"/>
                <w:lang w:eastAsia="zh-CN"/>
              </w:rPr>
              <w:t>关键</w:t>
            </w:r>
          </w:p>
        </w:tc>
      </w:tr>
      <w:tr w14:paraId="5666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vAlign w:val="center"/>
          </w:tcPr>
          <w:p w14:paraId="2E4CBC06">
            <w:pPr>
              <w:pStyle w:val="31"/>
              <w:numPr>
                <w:ilvl w:val="0"/>
                <w:numId w:val="7"/>
              </w:numPr>
              <w:ind w:left="470" w:hanging="120" w:firstLineChars="0"/>
              <w:rPr>
                <w:rFonts w:ascii="Times New Roman" w:hAnsi="Times New Roman"/>
                <w:szCs w:val="21"/>
              </w:rPr>
            </w:pPr>
          </w:p>
        </w:tc>
        <w:tc>
          <w:tcPr>
            <w:tcW w:w="7128" w:type="dxa"/>
            <w:vAlign w:val="center"/>
          </w:tcPr>
          <w:p w14:paraId="50D5F191">
            <w:pPr>
              <w:spacing w:line="276" w:lineRule="auto"/>
              <w:jc w:val="both"/>
              <w:rPr>
                <w:lang w:eastAsia="zh-CN"/>
              </w:rPr>
            </w:pPr>
            <w:r>
              <w:rPr>
                <w:rFonts w:hint="eastAsia"/>
                <w:lang w:eastAsia="zh-CN"/>
              </w:rPr>
              <w:t>配套天平打印机，用于数据打印</w:t>
            </w:r>
          </w:p>
        </w:tc>
        <w:tc>
          <w:tcPr>
            <w:tcW w:w="2125" w:type="dxa"/>
            <w:vAlign w:val="center"/>
          </w:tcPr>
          <w:p w14:paraId="3AA13B24">
            <w:pPr>
              <w:jc w:val="both"/>
              <w:rPr>
                <w:szCs w:val="21"/>
                <w:lang w:eastAsia="zh-CN"/>
              </w:rPr>
            </w:pPr>
            <w:r>
              <w:rPr>
                <w:rFonts w:hint="eastAsia"/>
                <w:szCs w:val="21"/>
                <w:lang w:eastAsia="zh-CN"/>
              </w:rPr>
              <w:t>关键</w:t>
            </w:r>
          </w:p>
        </w:tc>
      </w:tr>
      <w:tr w14:paraId="25A4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vAlign w:val="center"/>
          </w:tcPr>
          <w:p w14:paraId="041C6743">
            <w:pPr>
              <w:pStyle w:val="31"/>
              <w:numPr>
                <w:ilvl w:val="0"/>
                <w:numId w:val="7"/>
              </w:numPr>
              <w:ind w:left="470" w:hanging="120" w:firstLineChars="0"/>
              <w:rPr>
                <w:rFonts w:ascii="Times New Roman" w:hAnsi="Times New Roman"/>
                <w:szCs w:val="21"/>
              </w:rPr>
            </w:pPr>
          </w:p>
        </w:tc>
        <w:tc>
          <w:tcPr>
            <w:tcW w:w="7128" w:type="dxa"/>
            <w:vAlign w:val="center"/>
          </w:tcPr>
          <w:p w14:paraId="50B218B5">
            <w:pPr>
              <w:spacing w:line="276" w:lineRule="auto"/>
              <w:jc w:val="both"/>
              <w:rPr>
                <w:lang w:eastAsia="zh-CN"/>
              </w:rPr>
            </w:pPr>
            <w:r>
              <w:rPr>
                <w:rFonts w:hint="eastAsia"/>
                <w:lang w:eastAsia="zh-CN"/>
              </w:rPr>
              <w:t>支持接入软件，可实现设备集中管理、简化SOP、提升工作效率、用户统一管理以及100%的数据可靠性，也可实现与其他实验室产品的连用，如滴定仪、水分仪等。</w:t>
            </w:r>
          </w:p>
        </w:tc>
        <w:tc>
          <w:tcPr>
            <w:tcW w:w="2125" w:type="dxa"/>
            <w:vAlign w:val="center"/>
          </w:tcPr>
          <w:p w14:paraId="5B6AA767">
            <w:pPr>
              <w:jc w:val="both"/>
              <w:rPr>
                <w:szCs w:val="21"/>
                <w:lang w:eastAsia="zh-CN"/>
              </w:rPr>
            </w:pPr>
            <w:r>
              <w:rPr>
                <w:rFonts w:hint="eastAsia"/>
                <w:szCs w:val="21"/>
                <w:lang w:eastAsia="zh-CN"/>
              </w:rPr>
              <w:t>关键*</w:t>
            </w:r>
          </w:p>
        </w:tc>
      </w:tr>
      <w:tr w14:paraId="4424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vAlign w:val="center"/>
          </w:tcPr>
          <w:p w14:paraId="68E9DD04">
            <w:pPr>
              <w:pStyle w:val="31"/>
              <w:numPr>
                <w:ilvl w:val="0"/>
                <w:numId w:val="7"/>
              </w:numPr>
              <w:ind w:left="470" w:hanging="120" w:firstLineChars="0"/>
              <w:rPr>
                <w:rFonts w:ascii="Times New Roman" w:hAnsi="Times New Roman"/>
                <w:szCs w:val="21"/>
              </w:rPr>
            </w:pPr>
          </w:p>
        </w:tc>
        <w:tc>
          <w:tcPr>
            <w:tcW w:w="7128" w:type="dxa"/>
            <w:vAlign w:val="center"/>
          </w:tcPr>
          <w:p w14:paraId="6ED0BF23">
            <w:pPr>
              <w:spacing w:line="276" w:lineRule="auto"/>
              <w:jc w:val="both"/>
              <w:rPr>
                <w:lang w:eastAsia="zh-CN"/>
              </w:rPr>
            </w:pPr>
            <w:r>
              <w:rPr>
                <w:rFonts w:hint="eastAsia"/>
                <w:color w:val="000000"/>
                <w:szCs w:val="21"/>
                <w:lang w:eastAsia="zh-CN"/>
              </w:rPr>
              <w:t>具有ISO日志，自动记录天平重要的更改，如校准，水平状态和称重参数的修改。</w:t>
            </w:r>
          </w:p>
        </w:tc>
        <w:tc>
          <w:tcPr>
            <w:tcW w:w="2125" w:type="dxa"/>
            <w:vAlign w:val="center"/>
          </w:tcPr>
          <w:p w14:paraId="59419601">
            <w:pPr>
              <w:jc w:val="both"/>
              <w:rPr>
                <w:szCs w:val="21"/>
                <w:lang w:eastAsia="zh-CN"/>
              </w:rPr>
            </w:pPr>
            <w:r>
              <w:rPr>
                <w:rFonts w:hint="eastAsia"/>
                <w:szCs w:val="21"/>
                <w:lang w:eastAsia="zh-CN"/>
              </w:rPr>
              <w:t>关键*</w:t>
            </w:r>
          </w:p>
        </w:tc>
      </w:tr>
      <w:tr w14:paraId="51A2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310" w:type="dxa"/>
            <w:vAlign w:val="center"/>
          </w:tcPr>
          <w:p w14:paraId="3817DC55">
            <w:pPr>
              <w:pStyle w:val="31"/>
              <w:numPr>
                <w:ilvl w:val="0"/>
                <w:numId w:val="7"/>
              </w:numPr>
              <w:ind w:left="470" w:hanging="120" w:firstLineChars="0"/>
              <w:rPr>
                <w:rFonts w:ascii="Times New Roman" w:hAnsi="Times New Roman"/>
                <w:szCs w:val="21"/>
              </w:rPr>
            </w:pPr>
          </w:p>
        </w:tc>
        <w:tc>
          <w:tcPr>
            <w:tcW w:w="7128" w:type="dxa"/>
            <w:vAlign w:val="center"/>
          </w:tcPr>
          <w:p w14:paraId="066C7D1B">
            <w:pPr>
              <w:rPr>
                <w:szCs w:val="21"/>
                <w:lang w:eastAsia="zh-CN"/>
              </w:rPr>
            </w:pPr>
            <w:r>
              <w:rPr>
                <w:lang w:eastAsia="zh-CN"/>
              </w:rPr>
              <w:t>具有与LIMS无缝连接的功能，并具有与国产LIMS连接的专用接口。</w:t>
            </w:r>
          </w:p>
        </w:tc>
        <w:tc>
          <w:tcPr>
            <w:tcW w:w="2125" w:type="dxa"/>
            <w:vAlign w:val="center"/>
          </w:tcPr>
          <w:p w14:paraId="0B081F39">
            <w:pPr>
              <w:jc w:val="both"/>
              <w:rPr>
                <w:szCs w:val="21"/>
                <w:lang w:eastAsia="zh-CN"/>
              </w:rPr>
            </w:pPr>
            <w:r>
              <w:rPr>
                <w:rFonts w:hint="eastAsia"/>
                <w:szCs w:val="21"/>
                <w:lang w:eastAsia="zh-CN"/>
              </w:rPr>
              <w:t>关键*</w:t>
            </w:r>
          </w:p>
        </w:tc>
      </w:tr>
      <w:permEnd w:id="27"/>
    </w:tbl>
    <w:p w14:paraId="6129066B">
      <w:pPr>
        <w:spacing w:after="158" w:afterLines="50"/>
        <w:rPr>
          <w:b/>
          <w:lang w:eastAsia="zh-CN"/>
        </w:rPr>
      </w:pPr>
    </w:p>
    <w:p w14:paraId="7DE8247D">
      <w:pPr>
        <w:pStyle w:val="31"/>
        <w:numPr>
          <w:ilvl w:val="0"/>
          <w:numId w:val="3"/>
        </w:numPr>
        <w:spacing w:after="158" w:afterLines="50"/>
        <w:ind w:left="426" w:hanging="426" w:hangingChars="202"/>
        <w:outlineLvl w:val="0"/>
        <w:rPr>
          <w:rFonts w:ascii="Times New Roman" w:hAnsi="Times New Roman"/>
          <w:b/>
        </w:rPr>
      </w:pPr>
      <w:bookmarkStart w:id="44" w:name="_Toc522716123"/>
      <w:r>
        <w:rPr>
          <w:rFonts w:ascii="Times New Roman" w:hAnsi="Times New Roman"/>
          <w:b/>
        </w:rPr>
        <w:t>安全要求</w:t>
      </w:r>
      <w:bookmarkEnd w:id="31"/>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7DAE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DCCC5A6">
            <w:pPr>
              <w:jc w:val="center"/>
              <w:rPr>
                <w:b/>
                <w:szCs w:val="21"/>
              </w:rPr>
            </w:pPr>
            <w:r>
              <w:rPr>
                <w:b/>
                <w:szCs w:val="21"/>
              </w:rPr>
              <w:t>编号</w:t>
            </w:r>
          </w:p>
        </w:tc>
        <w:tc>
          <w:tcPr>
            <w:tcW w:w="7128" w:type="dxa"/>
            <w:shd w:val="clear" w:color="auto" w:fill="D9D9D9"/>
            <w:vAlign w:val="center"/>
          </w:tcPr>
          <w:p w14:paraId="43C73D0F">
            <w:pPr>
              <w:jc w:val="center"/>
              <w:rPr>
                <w:b/>
                <w:szCs w:val="21"/>
                <w:lang w:eastAsia="zh-CN"/>
              </w:rPr>
            </w:pPr>
            <w:r>
              <w:rPr>
                <w:b/>
                <w:szCs w:val="21"/>
                <w:lang w:eastAsia="zh-CN"/>
              </w:rPr>
              <w:t>需求</w:t>
            </w:r>
          </w:p>
        </w:tc>
        <w:tc>
          <w:tcPr>
            <w:tcW w:w="2125" w:type="dxa"/>
            <w:shd w:val="clear" w:color="auto" w:fill="D9D9D9"/>
            <w:vAlign w:val="center"/>
          </w:tcPr>
          <w:p w14:paraId="4D7E346D">
            <w:pPr>
              <w:jc w:val="center"/>
              <w:rPr>
                <w:b/>
                <w:szCs w:val="21"/>
                <w:lang w:eastAsia="zh-CN"/>
              </w:rPr>
            </w:pPr>
            <w:r>
              <w:rPr>
                <w:b/>
                <w:szCs w:val="21"/>
                <w:lang w:eastAsia="zh-CN"/>
              </w:rPr>
              <w:t>关键程度</w:t>
            </w:r>
          </w:p>
        </w:tc>
      </w:tr>
      <w:tr w14:paraId="4518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B3AB535">
            <w:pPr>
              <w:pStyle w:val="31"/>
              <w:numPr>
                <w:ilvl w:val="0"/>
                <w:numId w:val="10"/>
              </w:numPr>
              <w:ind w:firstLineChars="0"/>
              <w:rPr>
                <w:rFonts w:ascii="Times New Roman" w:hAnsi="Times New Roman"/>
                <w:szCs w:val="21"/>
              </w:rPr>
            </w:pPr>
          </w:p>
        </w:tc>
        <w:tc>
          <w:tcPr>
            <w:tcW w:w="9253" w:type="dxa"/>
            <w:gridSpan w:val="2"/>
            <w:shd w:val="clear" w:color="auto" w:fill="D9D9D9"/>
            <w:vAlign w:val="center"/>
          </w:tcPr>
          <w:p w14:paraId="36466189">
            <w:pPr>
              <w:jc w:val="both"/>
              <w:rPr>
                <w:szCs w:val="21"/>
                <w:lang w:eastAsia="zh-CN"/>
              </w:rPr>
            </w:pPr>
            <w:r>
              <w:rPr>
                <w:szCs w:val="21"/>
                <w:lang w:eastAsia="zh-CN"/>
              </w:rPr>
              <w:t xml:space="preserve"> 密封连锁及压力保护</w:t>
            </w:r>
          </w:p>
        </w:tc>
      </w:tr>
      <w:tr w14:paraId="6C6C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5A5351D2">
            <w:pPr>
              <w:spacing w:line="276" w:lineRule="auto"/>
              <w:jc w:val="both"/>
              <w:rPr>
                <w:szCs w:val="21"/>
              </w:rPr>
            </w:pPr>
            <w:permStart w:id="28" w:edGrp="everyone"/>
          </w:p>
        </w:tc>
        <w:tc>
          <w:tcPr>
            <w:tcW w:w="9253" w:type="dxa"/>
            <w:gridSpan w:val="2"/>
            <w:vAlign w:val="center"/>
          </w:tcPr>
          <w:p w14:paraId="4976C4E6">
            <w:pPr>
              <w:jc w:val="both"/>
              <w:rPr>
                <w:szCs w:val="21"/>
                <w:lang w:eastAsia="zh-CN"/>
              </w:rPr>
            </w:pPr>
            <w:r>
              <w:rPr>
                <w:rFonts w:hint="eastAsia"/>
                <w:szCs w:val="21"/>
                <w:lang w:eastAsia="zh-CN"/>
              </w:rPr>
              <w:t>N</w:t>
            </w:r>
            <w:r>
              <w:rPr>
                <w:szCs w:val="21"/>
                <w:lang w:eastAsia="zh-CN"/>
              </w:rPr>
              <w:t>/A</w:t>
            </w:r>
          </w:p>
        </w:tc>
      </w:tr>
      <w:permEnd w:id="28"/>
      <w:tr w14:paraId="016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8F8D45E">
            <w:pPr>
              <w:pStyle w:val="31"/>
              <w:numPr>
                <w:ilvl w:val="0"/>
                <w:numId w:val="10"/>
              </w:numPr>
              <w:ind w:firstLineChars="0"/>
              <w:rPr>
                <w:rFonts w:ascii="Times New Roman" w:hAnsi="Times New Roman"/>
                <w:szCs w:val="21"/>
              </w:rPr>
            </w:pPr>
          </w:p>
        </w:tc>
        <w:tc>
          <w:tcPr>
            <w:tcW w:w="7128" w:type="dxa"/>
            <w:shd w:val="clear" w:color="auto" w:fill="D9D9D9"/>
            <w:vAlign w:val="center"/>
          </w:tcPr>
          <w:p w14:paraId="1CF7DF03">
            <w:pPr>
              <w:jc w:val="both"/>
              <w:rPr>
                <w:szCs w:val="21"/>
                <w:lang w:eastAsia="zh-CN"/>
              </w:rPr>
            </w:pPr>
            <w:r>
              <w:rPr>
                <w:szCs w:val="21"/>
                <w:lang w:eastAsia="zh-CN"/>
              </w:rPr>
              <w:t>电气保护</w:t>
            </w:r>
          </w:p>
        </w:tc>
        <w:tc>
          <w:tcPr>
            <w:tcW w:w="2125" w:type="dxa"/>
            <w:shd w:val="clear" w:color="auto" w:fill="D9D9D9"/>
            <w:vAlign w:val="center"/>
          </w:tcPr>
          <w:p w14:paraId="6C3326CA">
            <w:pPr>
              <w:jc w:val="both"/>
              <w:rPr>
                <w:szCs w:val="21"/>
                <w:lang w:eastAsia="zh-CN"/>
              </w:rPr>
            </w:pPr>
          </w:p>
        </w:tc>
      </w:tr>
      <w:tr w14:paraId="3B0D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7B1EED7">
            <w:pPr>
              <w:pStyle w:val="31"/>
              <w:numPr>
                <w:ilvl w:val="0"/>
                <w:numId w:val="7"/>
              </w:numPr>
              <w:ind w:left="470" w:hanging="120" w:firstLineChars="0"/>
              <w:rPr>
                <w:rFonts w:ascii="Times New Roman" w:hAnsi="Times New Roman"/>
                <w:szCs w:val="21"/>
              </w:rPr>
            </w:pPr>
            <w:permStart w:id="29" w:edGrp="everyone"/>
            <w:r>
              <w:rPr>
                <w:rFonts w:hint="eastAsia" w:ascii="Times New Roman" w:hAnsi="Times New Roman"/>
                <w:szCs w:val="21"/>
              </w:rPr>
              <w:t>U</w:t>
            </w:r>
          </w:p>
        </w:tc>
        <w:tc>
          <w:tcPr>
            <w:tcW w:w="7128" w:type="dxa"/>
            <w:vAlign w:val="center"/>
          </w:tcPr>
          <w:p w14:paraId="00249BCE">
            <w:pPr>
              <w:jc w:val="both"/>
              <w:rPr>
                <w:szCs w:val="21"/>
                <w:lang w:val="en-US" w:eastAsia="zh-CN"/>
              </w:rPr>
            </w:pPr>
            <w:r>
              <w:rPr>
                <w:rFonts w:hint="eastAsia"/>
                <w:szCs w:val="21"/>
                <w:lang w:eastAsia="zh-CN"/>
              </w:rPr>
              <w:t>有断电保护措施</w:t>
            </w:r>
          </w:p>
        </w:tc>
        <w:tc>
          <w:tcPr>
            <w:tcW w:w="2125" w:type="dxa"/>
            <w:vAlign w:val="center"/>
          </w:tcPr>
          <w:p w14:paraId="1779E9DB">
            <w:pPr>
              <w:jc w:val="both"/>
              <w:rPr>
                <w:szCs w:val="21"/>
                <w:lang w:eastAsia="zh-CN"/>
              </w:rPr>
            </w:pPr>
            <w:r>
              <w:rPr>
                <w:rFonts w:hint="eastAsia"/>
                <w:szCs w:val="21"/>
                <w:lang w:eastAsia="zh-CN"/>
              </w:rPr>
              <w:t>关键</w:t>
            </w:r>
          </w:p>
        </w:tc>
      </w:tr>
      <w:tr w14:paraId="408C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5E9BA98">
            <w:pPr>
              <w:pStyle w:val="31"/>
              <w:numPr>
                <w:ilvl w:val="0"/>
                <w:numId w:val="7"/>
              </w:numPr>
              <w:ind w:left="470" w:hanging="120" w:firstLineChars="0"/>
              <w:rPr>
                <w:rFonts w:ascii="Times New Roman" w:hAnsi="Times New Roman"/>
                <w:szCs w:val="21"/>
              </w:rPr>
            </w:pPr>
          </w:p>
        </w:tc>
        <w:tc>
          <w:tcPr>
            <w:tcW w:w="7128" w:type="dxa"/>
            <w:vAlign w:val="center"/>
          </w:tcPr>
          <w:p w14:paraId="72A8087F">
            <w:pPr>
              <w:jc w:val="both"/>
              <w:rPr>
                <w:szCs w:val="21"/>
                <w:lang w:eastAsia="zh-CN"/>
              </w:rPr>
            </w:pPr>
            <w:r>
              <w:rPr>
                <w:lang w:eastAsia="zh-CN"/>
              </w:rPr>
              <w:t>绝缘保护：符合EN 61010-1-1993（IEC 1010-1）的规定；绝缘级别1级；绝缘（电压）类别Ⅱ类。</w:t>
            </w:r>
          </w:p>
        </w:tc>
        <w:tc>
          <w:tcPr>
            <w:tcW w:w="2125" w:type="dxa"/>
            <w:vAlign w:val="center"/>
          </w:tcPr>
          <w:p w14:paraId="335AE194">
            <w:pPr>
              <w:jc w:val="both"/>
              <w:rPr>
                <w:szCs w:val="21"/>
                <w:lang w:eastAsia="zh-CN"/>
              </w:rPr>
            </w:pPr>
            <w:r>
              <w:rPr>
                <w:rFonts w:hint="eastAsia"/>
                <w:szCs w:val="21"/>
                <w:lang w:eastAsia="zh-CN"/>
              </w:rPr>
              <w:t>关键</w:t>
            </w:r>
          </w:p>
        </w:tc>
      </w:tr>
      <w:tr w14:paraId="79C1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736ABF76">
            <w:pPr>
              <w:pStyle w:val="31"/>
              <w:numPr>
                <w:ilvl w:val="0"/>
                <w:numId w:val="7"/>
              </w:numPr>
              <w:ind w:left="470" w:hanging="120" w:firstLineChars="0"/>
              <w:rPr>
                <w:rFonts w:ascii="Times New Roman" w:hAnsi="Times New Roman"/>
                <w:szCs w:val="21"/>
              </w:rPr>
            </w:pPr>
          </w:p>
        </w:tc>
        <w:tc>
          <w:tcPr>
            <w:tcW w:w="7128" w:type="dxa"/>
            <w:vAlign w:val="center"/>
          </w:tcPr>
          <w:p w14:paraId="61400122">
            <w:pPr>
              <w:jc w:val="both"/>
              <w:rPr>
                <w:szCs w:val="21"/>
                <w:lang w:eastAsia="zh-CN"/>
              </w:rPr>
            </w:pPr>
            <w:r>
              <w:t>安全和EMC标准：全面符合EN 61010-1-1993（IEC 1010-1，1990+A1、A2，修改版）</w:t>
            </w:r>
          </w:p>
        </w:tc>
        <w:tc>
          <w:tcPr>
            <w:tcW w:w="2125" w:type="dxa"/>
            <w:vAlign w:val="center"/>
          </w:tcPr>
          <w:p w14:paraId="6F786B83">
            <w:pPr>
              <w:jc w:val="both"/>
              <w:rPr>
                <w:szCs w:val="21"/>
                <w:lang w:eastAsia="zh-CN"/>
              </w:rPr>
            </w:pPr>
            <w:r>
              <w:rPr>
                <w:rFonts w:hint="eastAsia"/>
                <w:szCs w:val="21"/>
                <w:lang w:eastAsia="zh-CN"/>
              </w:rPr>
              <w:t>关键</w:t>
            </w:r>
          </w:p>
        </w:tc>
      </w:tr>
      <w:tr w14:paraId="0378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C494205">
            <w:pPr>
              <w:pStyle w:val="31"/>
              <w:numPr>
                <w:ilvl w:val="0"/>
                <w:numId w:val="7"/>
              </w:numPr>
              <w:ind w:left="470" w:hanging="120" w:firstLineChars="0"/>
              <w:rPr>
                <w:rFonts w:ascii="Times New Roman" w:hAnsi="Times New Roman"/>
                <w:szCs w:val="21"/>
              </w:rPr>
            </w:pPr>
          </w:p>
        </w:tc>
        <w:tc>
          <w:tcPr>
            <w:tcW w:w="7128" w:type="dxa"/>
            <w:vAlign w:val="center"/>
          </w:tcPr>
          <w:p w14:paraId="71767C46">
            <w:pPr>
              <w:jc w:val="both"/>
              <w:rPr>
                <w:szCs w:val="21"/>
                <w:lang w:eastAsia="zh-CN"/>
              </w:rPr>
            </w:pPr>
            <w:r>
              <w:rPr>
                <w:lang w:eastAsia="zh-CN"/>
              </w:rPr>
              <w:t>电磁兼容：发射全面符合EN 50 081-1:92，发光全面符合EN 50 082-1:92。</w:t>
            </w:r>
          </w:p>
        </w:tc>
        <w:tc>
          <w:tcPr>
            <w:tcW w:w="2125" w:type="dxa"/>
            <w:vAlign w:val="center"/>
          </w:tcPr>
          <w:p w14:paraId="698A8E0D">
            <w:pPr>
              <w:jc w:val="both"/>
              <w:rPr>
                <w:szCs w:val="21"/>
                <w:lang w:eastAsia="zh-CN"/>
              </w:rPr>
            </w:pPr>
            <w:r>
              <w:rPr>
                <w:rFonts w:hint="eastAsia"/>
                <w:szCs w:val="21"/>
                <w:lang w:eastAsia="zh-CN"/>
              </w:rPr>
              <w:t>关键</w:t>
            </w:r>
          </w:p>
        </w:tc>
      </w:tr>
      <w:permEnd w:id="29"/>
    </w:tbl>
    <w:p w14:paraId="3F555E5C">
      <w:pPr>
        <w:rPr>
          <w:szCs w:val="21"/>
          <w:lang w:eastAsia="zh-CN"/>
        </w:rPr>
      </w:pPr>
    </w:p>
    <w:p w14:paraId="4911CB82">
      <w:pPr>
        <w:pStyle w:val="31"/>
        <w:numPr>
          <w:ilvl w:val="0"/>
          <w:numId w:val="3"/>
        </w:numPr>
        <w:spacing w:after="158" w:afterLines="50"/>
        <w:ind w:left="426" w:hanging="426" w:hangingChars="202"/>
        <w:outlineLvl w:val="0"/>
        <w:rPr>
          <w:rFonts w:ascii="Times New Roman" w:hAnsi="Times New Roman"/>
          <w:b/>
        </w:rPr>
      </w:pPr>
      <w:bookmarkStart w:id="45" w:name="_Toc522107743"/>
      <w:bookmarkStart w:id="46" w:name="_Toc522716124"/>
      <w:r>
        <w:rPr>
          <w:rFonts w:ascii="Times New Roman" w:hAnsi="Times New Roman"/>
          <w:b/>
        </w:rPr>
        <w:t>文件要求</w:t>
      </w:r>
      <w:bookmarkEnd w:id="45"/>
      <w:bookmarkEnd w:id="46"/>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488C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AB91D22">
            <w:pPr>
              <w:jc w:val="center"/>
              <w:rPr>
                <w:b/>
                <w:szCs w:val="21"/>
              </w:rPr>
            </w:pPr>
            <w:r>
              <w:rPr>
                <w:b/>
                <w:szCs w:val="21"/>
              </w:rPr>
              <w:t>编号</w:t>
            </w:r>
          </w:p>
        </w:tc>
        <w:tc>
          <w:tcPr>
            <w:tcW w:w="7128" w:type="dxa"/>
            <w:shd w:val="clear" w:color="auto" w:fill="D9D9D9"/>
            <w:vAlign w:val="center"/>
          </w:tcPr>
          <w:p w14:paraId="3A9F7233">
            <w:pPr>
              <w:jc w:val="center"/>
              <w:rPr>
                <w:b/>
                <w:szCs w:val="21"/>
                <w:lang w:eastAsia="zh-CN"/>
              </w:rPr>
            </w:pPr>
            <w:r>
              <w:rPr>
                <w:b/>
                <w:szCs w:val="21"/>
                <w:lang w:eastAsia="zh-CN"/>
              </w:rPr>
              <w:t>需求</w:t>
            </w:r>
          </w:p>
        </w:tc>
        <w:tc>
          <w:tcPr>
            <w:tcW w:w="2125" w:type="dxa"/>
            <w:shd w:val="clear" w:color="auto" w:fill="D9D9D9"/>
            <w:vAlign w:val="center"/>
          </w:tcPr>
          <w:p w14:paraId="11ECE7FF">
            <w:pPr>
              <w:jc w:val="center"/>
              <w:rPr>
                <w:b/>
                <w:szCs w:val="21"/>
                <w:lang w:eastAsia="zh-CN"/>
              </w:rPr>
            </w:pPr>
            <w:r>
              <w:rPr>
                <w:b/>
                <w:szCs w:val="21"/>
                <w:lang w:eastAsia="zh-CN"/>
              </w:rPr>
              <w:t>关键程度</w:t>
            </w:r>
          </w:p>
        </w:tc>
      </w:tr>
      <w:tr w14:paraId="5438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D265339">
            <w:pPr>
              <w:pStyle w:val="31"/>
              <w:numPr>
                <w:ilvl w:val="0"/>
                <w:numId w:val="7"/>
              </w:numPr>
              <w:ind w:left="470" w:hanging="120" w:firstLineChars="0"/>
              <w:rPr>
                <w:rFonts w:ascii="Times New Roman" w:hAnsi="Times New Roman"/>
                <w:szCs w:val="21"/>
              </w:rPr>
            </w:pPr>
            <w:permStart w:id="30" w:edGrp="everyone"/>
          </w:p>
        </w:tc>
        <w:tc>
          <w:tcPr>
            <w:tcW w:w="7128" w:type="dxa"/>
            <w:vAlign w:val="center"/>
          </w:tcPr>
          <w:p w14:paraId="2253A46D">
            <w:pPr>
              <w:jc w:val="both"/>
              <w:rPr>
                <w:szCs w:val="21"/>
                <w:lang w:eastAsia="zh-CN"/>
              </w:rPr>
            </w:pPr>
            <w:r>
              <w:rPr>
                <w:rFonts w:hint="eastAsia"/>
                <w:szCs w:val="21"/>
                <w:lang w:eastAsia="zh-CN"/>
              </w:rPr>
              <w:t>投标文件、合同及订单。</w:t>
            </w:r>
            <w:r>
              <w:rPr>
                <w:rFonts w:hint="eastAsia"/>
                <w:szCs w:val="21"/>
                <w:lang w:eastAsia="zh-CN"/>
              </w:rPr>
              <w:tab/>
            </w:r>
          </w:p>
        </w:tc>
        <w:tc>
          <w:tcPr>
            <w:tcW w:w="2125" w:type="dxa"/>
            <w:vAlign w:val="center"/>
          </w:tcPr>
          <w:p w14:paraId="7DD7A097">
            <w:pPr>
              <w:jc w:val="both"/>
              <w:rPr>
                <w:szCs w:val="21"/>
                <w:lang w:eastAsia="zh-CN"/>
              </w:rPr>
            </w:pPr>
            <w:r>
              <w:rPr>
                <w:rFonts w:hint="eastAsia"/>
                <w:szCs w:val="21"/>
                <w:lang w:eastAsia="zh-CN"/>
              </w:rPr>
              <w:t>关键</w:t>
            </w:r>
          </w:p>
        </w:tc>
      </w:tr>
      <w:permEnd w:id="30"/>
      <w:tr w14:paraId="194E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223058BB">
            <w:pPr>
              <w:pStyle w:val="31"/>
              <w:numPr>
                <w:ilvl w:val="0"/>
                <w:numId w:val="7"/>
              </w:numPr>
              <w:ind w:left="470" w:hanging="120" w:firstLineChars="0"/>
              <w:rPr>
                <w:rFonts w:ascii="Times New Roman" w:hAnsi="Times New Roman"/>
                <w:szCs w:val="21"/>
              </w:rPr>
            </w:pPr>
            <w:permStart w:id="31" w:edGrp="everyone"/>
          </w:p>
        </w:tc>
        <w:tc>
          <w:tcPr>
            <w:tcW w:w="7128" w:type="dxa"/>
            <w:vAlign w:val="center"/>
          </w:tcPr>
          <w:p w14:paraId="33C8BE5F">
            <w:pPr>
              <w:jc w:val="both"/>
              <w:rPr>
                <w:szCs w:val="21"/>
                <w:lang w:eastAsia="zh-CN"/>
              </w:rPr>
            </w:pPr>
            <w:r>
              <w:rPr>
                <w:rFonts w:hint="eastAsia"/>
                <w:szCs w:val="21"/>
                <w:lang w:eastAsia="zh-CN"/>
              </w:rPr>
              <w:t>卖方发运清单及相关检验报告</w:t>
            </w:r>
            <w:r>
              <w:rPr>
                <w:rFonts w:hint="eastAsia"/>
                <w:szCs w:val="21"/>
                <w:lang w:eastAsia="zh-CN"/>
              </w:rPr>
              <w:tab/>
            </w:r>
          </w:p>
        </w:tc>
        <w:tc>
          <w:tcPr>
            <w:tcW w:w="2125" w:type="dxa"/>
            <w:vAlign w:val="center"/>
          </w:tcPr>
          <w:p w14:paraId="373C2472">
            <w:pPr>
              <w:jc w:val="both"/>
              <w:rPr>
                <w:szCs w:val="21"/>
                <w:lang w:eastAsia="zh-CN"/>
              </w:rPr>
            </w:pPr>
            <w:r>
              <w:rPr>
                <w:rFonts w:hint="eastAsia"/>
                <w:szCs w:val="21"/>
                <w:lang w:eastAsia="zh-CN"/>
              </w:rPr>
              <w:t>关键</w:t>
            </w:r>
          </w:p>
        </w:tc>
      </w:tr>
      <w:tr w14:paraId="4F24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3CFEDBC">
            <w:pPr>
              <w:pStyle w:val="31"/>
              <w:numPr>
                <w:ilvl w:val="0"/>
                <w:numId w:val="7"/>
              </w:numPr>
              <w:ind w:left="470" w:hanging="120" w:firstLineChars="0"/>
              <w:rPr>
                <w:rFonts w:ascii="Times New Roman" w:hAnsi="Times New Roman"/>
                <w:szCs w:val="21"/>
              </w:rPr>
            </w:pPr>
          </w:p>
        </w:tc>
        <w:tc>
          <w:tcPr>
            <w:tcW w:w="7128" w:type="dxa"/>
            <w:vAlign w:val="center"/>
          </w:tcPr>
          <w:p w14:paraId="5ADFEF41">
            <w:pPr>
              <w:jc w:val="both"/>
              <w:rPr>
                <w:szCs w:val="21"/>
                <w:lang w:eastAsia="zh-CN"/>
              </w:rPr>
            </w:pPr>
            <w:r>
              <w:rPr>
                <w:rFonts w:hint="eastAsia"/>
                <w:szCs w:val="21"/>
                <w:lang w:eastAsia="zh-CN"/>
              </w:rPr>
              <w:t>系统功能配置清单及说明，包含各组件名称、编号、型号、规格、品牌、材质等。</w:t>
            </w:r>
            <w:r>
              <w:rPr>
                <w:rFonts w:hint="eastAsia"/>
                <w:szCs w:val="21"/>
                <w:lang w:eastAsia="zh-CN"/>
              </w:rPr>
              <w:tab/>
            </w:r>
          </w:p>
        </w:tc>
        <w:tc>
          <w:tcPr>
            <w:tcW w:w="2125" w:type="dxa"/>
            <w:vAlign w:val="center"/>
          </w:tcPr>
          <w:p w14:paraId="5BEA8606">
            <w:pPr>
              <w:jc w:val="both"/>
              <w:rPr>
                <w:szCs w:val="21"/>
                <w:lang w:eastAsia="zh-CN"/>
              </w:rPr>
            </w:pPr>
            <w:r>
              <w:rPr>
                <w:rFonts w:hint="eastAsia"/>
                <w:szCs w:val="21"/>
                <w:lang w:eastAsia="zh-CN"/>
              </w:rPr>
              <w:t>关键</w:t>
            </w:r>
          </w:p>
        </w:tc>
      </w:tr>
      <w:tr w14:paraId="7D65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73DFDB7">
            <w:pPr>
              <w:pStyle w:val="31"/>
              <w:numPr>
                <w:ilvl w:val="0"/>
                <w:numId w:val="7"/>
              </w:numPr>
              <w:ind w:left="470" w:hanging="120" w:firstLineChars="0"/>
              <w:rPr>
                <w:rFonts w:ascii="Times New Roman" w:hAnsi="Times New Roman"/>
                <w:szCs w:val="21"/>
              </w:rPr>
            </w:pPr>
          </w:p>
        </w:tc>
        <w:tc>
          <w:tcPr>
            <w:tcW w:w="7128" w:type="dxa"/>
            <w:vAlign w:val="center"/>
          </w:tcPr>
          <w:p w14:paraId="303B3A7C">
            <w:pPr>
              <w:jc w:val="both"/>
              <w:rPr>
                <w:szCs w:val="21"/>
                <w:lang w:eastAsia="zh-CN"/>
              </w:rPr>
            </w:pPr>
            <w:r>
              <w:rPr>
                <w:rFonts w:hint="eastAsia"/>
                <w:szCs w:val="21"/>
                <w:lang w:eastAsia="zh-CN"/>
              </w:rPr>
              <w:t>系统选型文件，包括设备标准技术文件、功能说明、设计说明、软硬件配置清单与说明。</w:t>
            </w:r>
            <w:r>
              <w:rPr>
                <w:rFonts w:hint="eastAsia"/>
                <w:szCs w:val="21"/>
                <w:lang w:eastAsia="zh-CN"/>
              </w:rPr>
              <w:tab/>
            </w:r>
          </w:p>
        </w:tc>
        <w:tc>
          <w:tcPr>
            <w:tcW w:w="2125" w:type="dxa"/>
            <w:vAlign w:val="center"/>
          </w:tcPr>
          <w:p w14:paraId="6B3F7B30">
            <w:pPr>
              <w:jc w:val="both"/>
              <w:rPr>
                <w:szCs w:val="21"/>
                <w:lang w:eastAsia="zh-CN"/>
              </w:rPr>
            </w:pPr>
            <w:r>
              <w:rPr>
                <w:rFonts w:hint="eastAsia"/>
                <w:szCs w:val="21"/>
                <w:lang w:eastAsia="zh-CN"/>
              </w:rPr>
              <w:t>关键</w:t>
            </w:r>
          </w:p>
        </w:tc>
      </w:tr>
      <w:tr w14:paraId="7D9A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84DE690">
            <w:pPr>
              <w:pStyle w:val="31"/>
              <w:numPr>
                <w:ilvl w:val="0"/>
                <w:numId w:val="7"/>
              </w:numPr>
              <w:ind w:left="470" w:hanging="120" w:firstLineChars="0"/>
              <w:rPr>
                <w:rFonts w:ascii="Times New Roman" w:hAnsi="Times New Roman"/>
                <w:szCs w:val="21"/>
              </w:rPr>
            </w:pPr>
          </w:p>
        </w:tc>
        <w:tc>
          <w:tcPr>
            <w:tcW w:w="7128" w:type="dxa"/>
            <w:vAlign w:val="center"/>
          </w:tcPr>
          <w:p w14:paraId="6F930870">
            <w:pPr>
              <w:jc w:val="both"/>
              <w:rPr>
                <w:szCs w:val="21"/>
                <w:lang w:eastAsia="zh-CN"/>
              </w:rPr>
            </w:pPr>
            <w:r>
              <w:rPr>
                <w:rFonts w:hint="eastAsia"/>
                <w:szCs w:val="21"/>
                <w:lang w:eastAsia="zh-CN"/>
              </w:rPr>
              <w:t>设备厂家文件：出厂测试合格证、各关键组件说明书、相关检测报告、各种标示。</w:t>
            </w:r>
            <w:r>
              <w:rPr>
                <w:rFonts w:hint="eastAsia"/>
                <w:szCs w:val="21"/>
                <w:lang w:eastAsia="zh-CN"/>
              </w:rPr>
              <w:tab/>
            </w:r>
          </w:p>
        </w:tc>
        <w:tc>
          <w:tcPr>
            <w:tcW w:w="2125" w:type="dxa"/>
            <w:vAlign w:val="center"/>
          </w:tcPr>
          <w:p w14:paraId="76B7A0A1">
            <w:pPr>
              <w:jc w:val="both"/>
              <w:rPr>
                <w:szCs w:val="21"/>
                <w:lang w:eastAsia="zh-CN"/>
              </w:rPr>
            </w:pPr>
            <w:r>
              <w:rPr>
                <w:rFonts w:hint="eastAsia"/>
                <w:szCs w:val="21"/>
                <w:lang w:eastAsia="zh-CN"/>
              </w:rPr>
              <w:t>关键</w:t>
            </w:r>
          </w:p>
        </w:tc>
      </w:tr>
      <w:tr w14:paraId="6A6F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E18C16F">
            <w:pPr>
              <w:pStyle w:val="31"/>
              <w:numPr>
                <w:ilvl w:val="0"/>
                <w:numId w:val="7"/>
              </w:numPr>
              <w:ind w:left="470" w:hanging="120" w:firstLineChars="0"/>
              <w:rPr>
                <w:rFonts w:ascii="Times New Roman" w:hAnsi="Times New Roman"/>
                <w:szCs w:val="21"/>
              </w:rPr>
            </w:pPr>
          </w:p>
        </w:tc>
        <w:tc>
          <w:tcPr>
            <w:tcW w:w="7128" w:type="dxa"/>
            <w:vAlign w:val="center"/>
          </w:tcPr>
          <w:p w14:paraId="36C187C8">
            <w:pPr>
              <w:jc w:val="both"/>
              <w:rPr>
                <w:szCs w:val="21"/>
                <w:lang w:eastAsia="zh-CN"/>
              </w:rPr>
            </w:pPr>
            <w:r>
              <w:rPr>
                <w:rFonts w:hint="eastAsia"/>
                <w:szCs w:val="21"/>
                <w:lang w:eastAsia="zh-CN"/>
              </w:rPr>
              <w:t>设备安装文件：各种安装处理记录及报告。</w:t>
            </w:r>
          </w:p>
        </w:tc>
        <w:tc>
          <w:tcPr>
            <w:tcW w:w="2125" w:type="dxa"/>
            <w:vAlign w:val="center"/>
          </w:tcPr>
          <w:p w14:paraId="3982CFEF">
            <w:pPr>
              <w:jc w:val="both"/>
              <w:rPr>
                <w:szCs w:val="21"/>
                <w:lang w:eastAsia="zh-CN"/>
              </w:rPr>
            </w:pPr>
            <w:r>
              <w:rPr>
                <w:rFonts w:hint="eastAsia"/>
                <w:szCs w:val="21"/>
                <w:lang w:eastAsia="zh-CN"/>
              </w:rPr>
              <w:t>关键</w:t>
            </w:r>
          </w:p>
        </w:tc>
      </w:tr>
      <w:tr w14:paraId="5130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0135A61">
            <w:pPr>
              <w:pStyle w:val="31"/>
              <w:numPr>
                <w:ilvl w:val="0"/>
                <w:numId w:val="7"/>
              </w:numPr>
              <w:ind w:left="470" w:hanging="120" w:firstLineChars="0"/>
              <w:rPr>
                <w:rFonts w:ascii="Times New Roman" w:hAnsi="Times New Roman"/>
                <w:szCs w:val="21"/>
              </w:rPr>
            </w:pPr>
          </w:p>
        </w:tc>
        <w:tc>
          <w:tcPr>
            <w:tcW w:w="7128" w:type="dxa"/>
            <w:vAlign w:val="center"/>
          </w:tcPr>
          <w:p w14:paraId="617F1261">
            <w:pPr>
              <w:jc w:val="both"/>
              <w:rPr>
                <w:szCs w:val="21"/>
                <w:lang w:eastAsia="zh-CN"/>
              </w:rPr>
            </w:pPr>
            <w:r>
              <w:rPr>
                <w:rFonts w:hint="eastAsia"/>
                <w:szCs w:val="21"/>
                <w:lang w:eastAsia="zh-CN"/>
              </w:rPr>
              <w:t>设备开箱验收。</w:t>
            </w:r>
          </w:p>
        </w:tc>
        <w:tc>
          <w:tcPr>
            <w:tcW w:w="2125" w:type="dxa"/>
            <w:vAlign w:val="center"/>
          </w:tcPr>
          <w:p w14:paraId="62F0F697">
            <w:pPr>
              <w:jc w:val="both"/>
              <w:rPr>
                <w:szCs w:val="21"/>
                <w:lang w:eastAsia="zh-CN"/>
              </w:rPr>
            </w:pPr>
            <w:r>
              <w:rPr>
                <w:rFonts w:hint="eastAsia"/>
                <w:szCs w:val="21"/>
                <w:lang w:eastAsia="zh-CN"/>
              </w:rPr>
              <w:t>关键</w:t>
            </w:r>
          </w:p>
        </w:tc>
      </w:tr>
      <w:tr w14:paraId="06D5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EE0FDB1">
            <w:pPr>
              <w:pStyle w:val="31"/>
              <w:numPr>
                <w:ilvl w:val="0"/>
                <w:numId w:val="7"/>
              </w:numPr>
              <w:ind w:left="470" w:hanging="120" w:firstLineChars="0"/>
              <w:rPr>
                <w:rFonts w:ascii="Times New Roman" w:hAnsi="Times New Roman"/>
                <w:szCs w:val="21"/>
              </w:rPr>
            </w:pPr>
          </w:p>
        </w:tc>
        <w:tc>
          <w:tcPr>
            <w:tcW w:w="7128" w:type="dxa"/>
            <w:vAlign w:val="center"/>
          </w:tcPr>
          <w:p w14:paraId="787146BD">
            <w:pPr>
              <w:jc w:val="both"/>
              <w:rPr>
                <w:szCs w:val="21"/>
                <w:lang w:eastAsia="zh-CN"/>
              </w:rPr>
            </w:pPr>
            <w:r>
              <w:rPr>
                <w:rFonts w:hint="eastAsia"/>
                <w:szCs w:val="21"/>
                <w:lang w:eastAsia="zh-CN"/>
              </w:rPr>
              <w:t>零部件、易损件、备件、消耗品、仪器仪表清单，包括名称、编号、对应厂家名称、生产地、规格及必要说明。</w:t>
            </w:r>
          </w:p>
        </w:tc>
        <w:tc>
          <w:tcPr>
            <w:tcW w:w="2125" w:type="dxa"/>
            <w:vAlign w:val="center"/>
          </w:tcPr>
          <w:p w14:paraId="2CB3BFE4">
            <w:pPr>
              <w:jc w:val="both"/>
              <w:rPr>
                <w:szCs w:val="21"/>
                <w:lang w:eastAsia="zh-CN"/>
              </w:rPr>
            </w:pPr>
            <w:r>
              <w:rPr>
                <w:rFonts w:hint="eastAsia"/>
                <w:szCs w:val="21"/>
                <w:lang w:eastAsia="zh-CN"/>
              </w:rPr>
              <w:t>关键</w:t>
            </w:r>
          </w:p>
        </w:tc>
      </w:tr>
      <w:tr w14:paraId="54AE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0AF828E">
            <w:pPr>
              <w:pStyle w:val="31"/>
              <w:numPr>
                <w:ilvl w:val="0"/>
                <w:numId w:val="7"/>
              </w:numPr>
              <w:ind w:left="470" w:hanging="120" w:firstLineChars="0"/>
              <w:rPr>
                <w:rFonts w:ascii="Times New Roman" w:hAnsi="Times New Roman"/>
                <w:szCs w:val="21"/>
              </w:rPr>
            </w:pPr>
          </w:p>
        </w:tc>
        <w:tc>
          <w:tcPr>
            <w:tcW w:w="7128" w:type="dxa"/>
            <w:vAlign w:val="center"/>
          </w:tcPr>
          <w:p w14:paraId="28306910">
            <w:pPr>
              <w:jc w:val="both"/>
              <w:rPr>
                <w:szCs w:val="21"/>
                <w:lang w:eastAsia="zh-CN"/>
              </w:rPr>
            </w:pPr>
            <w:r>
              <w:rPr>
                <w:rFonts w:hint="eastAsia"/>
                <w:szCs w:val="21"/>
                <w:lang w:eastAsia="zh-CN"/>
              </w:rPr>
              <w:t>设备厂家文件：出厂测试合格证、相关检测报告、各种标示。</w:t>
            </w:r>
          </w:p>
        </w:tc>
        <w:tc>
          <w:tcPr>
            <w:tcW w:w="2125" w:type="dxa"/>
            <w:vAlign w:val="center"/>
          </w:tcPr>
          <w:p w14:paraId="643B5EBB">
            <w:pPr>
              <w:jc w:val="both"/>
              <w:rPr>
                <w:szCs w:val="21"/>
                <w:lang w:eastAsia="zh-CN"/>
              </w:rPr>
            </w:pPr>
            <w:r>
              <w:rPr>
                <w:rFonts w:hint="eastAsia"/>
                <w:szCs w:val="21"/>
                <w:lang w:eastAsia="zh-CN"/>
              </w:rPr>
              <w:t>关键</w:t>
            </w:r>
          </w:p>
        </w:tc>
      </w:tr>
      <w:permEnd w:id="31"/>
    </w:tbl>
    <w:p w14:paraId="35A431A2">
      <w:pPr>
        <w:rPr>
          <w:szCs w:val="21"/>
          <w:lang w:eastAsia="zh-CN"/>
        </w:rPr>
      </w:pPr>
    </w:p>
    <w:p w14:paraId="7710EAD7">
      <w:pPr>
        <w:pStyle w:val="31"/>
        <w:numPr>
          <w:ilvl w:val="0"/>
          <w:numId w:val="3"/>
        </w:numPr>
        <w:spacing w:after="158" w:afterLines="50"/>
        <w:ind w:left="426" w:hanging="426" w:hangingChars="202"/>
        <w:outlineLvl w:val="0"/>
        <w:rPr>
          <w:rFonts w:ascii="Times New Roman" w:hAnsi="Times New Roman"/>
          <w:b/>
        </w:rPr>
      </w:pPr>
      <w:bookmarkStart w:id="47" w:name="_Toc522716125"/>
      <w:r>
        <w:rPr>
          <w:rFonts w:ascii="Times New Roman" w:hAnsi="Times New Roman"/>
          <w:b/>
          <w:szCs w:val="21"/>
        </w:rPr>
        <w:t>服务要求</w:t>
      </w:r>
      <w:bookmarkEnd w:id="4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7122"/>
        <w:gridCol w:w="2128"/>
      </w:tblGrid>
      <w:tr w14:paraId="4F88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5F0E35E3">
            <w:pPr>
              <w:jc w:val="center"/>
              <w:rPr>
                <w:b/>
                <w:szCs w:val="21"/>
              </w:rPr>
            </w:pPr>
            <w:r>
              <w:rPr>
                <w:b/>
                <w:szCs w:val="21"/>
              </w:rPr>
              <w:t>编号</w:t>
            </w:r>
          </w:p>
        </w:tc>
        <w:tc>
          <w:tcPr>
            <w:tcW w:w="7128" w:type="dxa"/>
            <w:shd w:val="clear" w:color="auto" w:fill="D9D9D9"/>
            <w:vAlign w:val="center"/>
          </w:tcPr>
          <w:p w14:paraId="3F362200">
            <w:pPr>
              <w:jc w:val="center"/>
              <w:rPr>
                <w:b/>
                <w:szCs w:val="21"/>
                <w:lang w:eastAsia="zh-CN"/>
              </w:rPr>
            </w:pPr>
            <w:r>
              <w:rPr>
                <w:b/>
                <w:szCs w:val="21"/>
                <w:lang w:eastAsia="zh-CN"/>
              </w:rPr>
              <w:t>需求</w:t>
            </w:r>
          </w:p>
        </w:tc>
        <w:tc>
          <w:tcPr>
            <w:tcW w:w="2125" w:type="dxa"/>
            <w:shd w:val="clear" w:color="auto" w:fill="D9D9D9"/>
            <w:vAlign w:val="center"/>
          </w:tcPr>
          <w:p w14:paraId="1AC3405B">
            <w:pPr>
              <w:jc w:val="center"/>
              <w:rPr>
                <w:b/>
                <w:szCs w:val="21"/>
                <w:lang w:eastAsia="zh-CN"/>
              </w:rPr>
            </w:pPr>
            <w:r>
              <w:rPr>
                <w:b/>
                <w:szCs w:val="21"/>
                <w:lang w:eastAsia="zh-CN"/>
              </w:rPr>
              <w:t>关键程度</w:t>
            </w:r>
          </w:p>
        </w:tc>
      </w:tr>
      <w:tr w14:paraId="64D9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6B60F6C">
            <w:pPr>
              <w:pStyle w:val="31"/>
              <w:numPr>
                <w:ilvl w:val="0"/>
                <w:numId w:val="11"/>
              </w:numPr>
              <w:ind w:firstLineChars="0"/>
              <w:rPr>
                <w:rFonts w:ascii="Times New Roman" w:hAnsi="Times New Roman"/>
                <w:szCs w:val="21"/>
              </w:rPr>
            </w:pPr>
          </w:p>
        </w:tc>
        <w:tc>
          <w:tcPr>
            <w:tcW w:w="9253" w:type="dxa"/>
            <w:gridSpan w:val="2"/>
            <w:shd w:val="clear" w:color="auto" w:fill="D9D9D9"/>
            <w:vAlign w:val="center"/>
          </w:tcPr>
          <w:p w14:paraId="517A88A9">
            <w:pPr>
              <w:jc w:val="both"/>
              <w:rPr>
                <w:szCs w:val="21"/>
                <w:lang w:eastAsia="zh-CN"/>
              </w:rPr>
            </w:pPr>
            <w:r>
              <w:rPr>
                <w:szCs w:val="21"/>
                <w:lang w:eastAsia="zh-CN"/>
              </w:rPr>
              <w:t xml:space="preserve"> 培训要求</w:t>
            </w:r>
          </w:p>
        </w:tc>
      </w:tr>
      <w:tr w14:paraId="69E4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BFC7C6D">
            <w:pPr>
              <w:pStyle w:val="31"/>
              <w:numPr>
                <w:ilvl w:val="0"/>
                <w:numId w:val="7"/>
              </w:numPr>
              <w:ind w:left="470" w:hanging="120" w:firstLineChars="0"/>
              <w:rPr>
                <w:rFonts w:ascii="Times New Roman" w:hAnsi="Times New Roman"/>
                <w:szCs w:val="21"/>
              </w:rPr>
            </w:pPr>
            <w:permStart w:id="32" w:edGrp="everyone"/>
          </w:p>
        </w:tc>
        <w:tc>
          <w:tcPr>
            <w:tcW w:w="7128" w:type="dxa"/>
            <w:vAlign w:val="center"/>
          </w:tcPr>
          <w:p w14:paraId="703E2209">
            <w:pPr>
              <w:spacing w:line="276" w:lineRule="auto"/>
              <w:jc w:val="both"/>
              <w:rPr>
                <w:color w:val="000000" w:themeColor="text1"/>
                <w:szCs w:val="21"/>
                <w:lang w:eastAsia="zh-CN"/>
                <w14:textFill>
                  <w14:solidFill>
                    <w14:schemeClr w14:val="tx1"/>
                  </w14:solidFill>
                </w14:textFill>
              </w:rPr>
            </w:pPr>
            <w:r>
              <w:rPr>
                <w:color w:val="000000" w:themeColor="text1"/>
                <w:lang w:eastAsia="zh-CN"/>
                <w14:textFill>
                  <w14:solidFill>
                    <w14:schemeClr w14:val="tx1"/>
                  </w14:solidFill>
                </w14:textFill>
              </w:rPr>
              <w:t>设备供应商应免费对设备使用方人员进行全面培训，包括对生产操作人员及设备维护、维修人员，并填写培训记录。</w:t>
            </w:r>
          </w:p>
        </w:tc>
        <w:tc>
          <w:tcPr>
            <w:tcW w:w="2125" w:type="dxa"/>
            <w:vAlign w:val="center"/>
          </w:tcPr>
          <w:p w14:paraId="1AAC9534">
            <w:pPr>
              <w:jc w:val="both"/>
              <w:rPr>
                <w:szCs w:val="21"/>
                <w:lang w:eastAsia="zh-CN"/>
              </w:rPr>
            </w:pPr>
            <w:r>
              <w:rPr>
                <w:rFonts w:hint="eastAsia"/>
                <w:szCs w:val="21"/>
                <w:lang w:eastAsia="zh-CN"/>
              </w:rPr>
              <w:t>关键</w:t>
            </w:r>
          </w:p>
        </w:tc>
      </w:tr>
      <w:permEnd w:id="32"/>
      <w:tr w14:paraId="5D88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5188FED">
            <w:pPr>
              <w:pStyle w:val="31"/>
              <w:numPr>
                <w:ilvl w:val="0"/>
                <w:numId w:val="7"/>
              </w:numPr>
              <w:ind w:left="470" w:hanging="120" w:firstLineChars="0"/>
              <w:rPr>
                <w:rFonts w:ascii="Times New Roman" w:hAnsi="Times New Roman"/>
                <w:szCs w:val="21"/>
              </w:rPr>
            </w:pPr>
            <w:permStart w:id="33" w:edGrp="everyone"/>
          </w:p>
        </w:tc>
        <w:tc>
          <w:tcPr>
            <w:tcW w:w="7128" w:type="dxa"/>
            <w:vAlign w:val="center"/>
          </w:tcPr>
          <w:p w14:paraId="1A561CF0">
            <w:pPr>
              <w:spacing w:line="276" w:lineRule="auto"/>
              <w:jc w:val="both"/>
              <w:rPr>
                <w:color w:val="000000" w:themeColor="text1"/>
                <w:szCs w:val="21"/>
                <w:lang w:eastAsia="zh-CN"/>
                <w14:textFill>
                  <w14:solidFill>
                    <w14:schemeClr w14:val="tx1"/>
                  </w14:solidFill>
                </w14:textFill>
              </w:rPr>
            </w:pPr>
            <w:r>
              <w:rPr>
                <w:color w:val="000000" w:themeColor="text1"/>
                <w:lang w:eastAsia="zh-CN"/>
                <w14:textFill>
                  <w14:solidFill>
                    <w14:schemeClr w14:val="tx1"/>
                  </w14:solidFill>
                </w14:textFill>
              </w:rPr>
              <w:t>生产操作人员培训包括设备结构原理、性能、操作、清洗消毒、故障排除等基本</w:t>
            </w:r>
            <w:r>
              <w:rPr>
                <w:color w:val="000000" w:themeColor="text1"/>
                <w:szCs w:val="21"/>
                <w:lang w:eastAsia="zh-CN"/>
                <w14:textFill>
                  <w14:solidFill>
                    <w14:schemeClr w14:val="tx1"/>
                  </w14:solidFill>
                </w14:textFill>
              </w:rPr>
              <w:t>知识</w:t>
            </w:r>
            <w:r>
              <w:rPr>
                <w:color w:val="000000" w:themeColor="text1"/>
                <w:lang w:eastAsia="zh-CN"/>
                <w14:textFill>
                  <w14:solidFill>
                    <w14:schemeClr w14:val="tx1"/>
                  </w14:solidFill>
                </w14:textFill>
              </w:rPr>
              <w:t>。合格标准为用户参加培训人员能够独立正确操作设备，会排除常见故障。</w:t>
            </w:r>
          </w:p>
        </w:tc>
        <w:tc>
          <w:tcPr>
            <w:tcW w:w="2125" w:type="dxa"/>
            <w:vAlign w:val="center"/>
          </w:tcPr>
          <w:p w14:paraId="74A0F29C">
            <w:pPr>
              <w:jc w:val="both"/>
              <w:rPr>
                <w:szCs w:val="21"/>
                <w:lang w:eastAsia="zh-CN"/>
              </w:rPr>
            </w:pPr>
            <w:r>
              <w:rPr>
                <w:rFonts w:hint="eastAsia"/>
                <w:szCs w:val="21"/>
                <w:lang w:eastAsia="zh-CN"/>
              </w:rPr>
              <w:t>关键</w:t>
            </w:r>
          </w:p>
        </w:tc>
      </w:tr>
      <w:permEnd w:id="33"/>
      <w:tr w14:paraId="05BF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E06E3A4">
            <w:pPr>
              <w:pStyle w:val="31"/>
              <w:numPr>
                <w:ilvl w:val="0"/>
                <w:numId w:val="7"/>
              </w:numPr>
              <w:ind w:left="470" w:hanging="120" w:firstLineChars="0"/>
              <w:rPr>
                <w:rFonts w:ascii="Times New Roman" w:hAnsi="Times New Roman"/>
                <w:szCs w:val="21"/>
              </w:rPr>
            </w:pPr>
            <w:permStart w:id="34" w:edGrp="everyone"/>
          </w:p>
        </w:tc>
        <w:tc>
          <w:tcPr>
            <w:tcW w:w="7128" w:type="dxa"/>
            <w:vAlign w:val="center"/>
          </w:tcPr>
          <w:p w14:paraId="7957F86B">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125" w:type="dxa"/>
            <w:vAlign w:val="center"/>
          </w:tcPr>
          <w:p w14:paraId="3EE22C03">
            <w:pPr>
              <w:jc w:val="both"/>
              <w:rPr>
                <w:szCs w:val="21"/>
                <w:lang w:eastAsia="zh-CN"/>
              </w:rPr>
            </w:pPr>
            <w:r>
              <w:rPr>
                <w:rFonts w:hint="eastAsia"/>
                <w:szCs w:val="21"/>
                <w:lang w:eastAsia="zh-CN"/>
              </w:rPr>
              <w:t>关键</w:t>
            </w:r>
          </w:p>
        </w:tc>
      </w:tr>
      <w:permEnd w:id="34"/>
      <w:tr w14:paraId="3127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823CFB4">
            <w:pPr>
              <w:pStyle w:val="31"/>
              <w:numPr>
                <w:ilvl w:val="0"/>
                <w:numId w:val="11"/>
              </w:numPr>
              <w:ind w:firstLineChars="0"/>
              <w:rPr>
                <w:rFonts w:ascii="Times New Roman" w:hAnsi="Times New Roman"/>
                <w:szCs w:val="21"/>
              </w:rPr>
            </w:pPr>
          </w:p>
        </w:tc>
        <w:tc>
          <w:tcPr>
            <w:tcW w:w="9253" w:type="dxa"/>
            <w:gridSpan w:val="2"/>
            <w:shd w:val="clear" w:color="auto" w:fill="D9D9D9"/>
            <w:vAlign w:val="center"/>
          </w:tcPr>
          <w:p w14:paraId="30E3E078">
            <w:pPr>
              <w:jc w:val="both"/>
              <w:rPr>
                <w:szCs w:val="21"/>
                <w:lang w:eastAsia="zh-CN"/>
              </w:rPr>
            </w:pPr>
            <w:r>
              <w:rPr>
                <w:szCs w:val="21"/>
                <w:lang w:eastAsia="zh-CN"/>
              </w:rPr>
              <w:t>运输要求</w:t>
            </w:r>
          </w:p>
        </w:tc>
      </w:tr>
      <w:tr w14:paraId="42C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3DB874E">
            <w:pPr>
              <w:pStyle w:val="31"/>
              <w:numPr>
                <w:ilvl w:val="0"/>
                <w:numId w:val="7"/>
              </w:numPr>
              <w:ind w:left="470" w:hanging="120" w:firstLineChars="0"/>
              <w:rPr>
                <w:rFonts w:ascii="Times New Roman" w:hAnsi="Times New Roman"/>
                <w:color w:val="000000" w:themeColor="text1"/>
                <w:szCs w:val="21"/>
                <w14:textFill>
                  <w14:solidFill>
                    <w14:schemeClr w14:val="tx1"/>
                  </w14:solidFill>
                </w14:textFill>
              </w:rPr>
            </w:pPr>
            <w:permStart w:id="35" w:edGrp="everyone"/>
          </w:p>
        </w:tc>
        <w:tc>
          <w:tcPr>
            <w:tcW w:w="7128" w:type="dxa"/>
            <w:vAlign w:val="center"/>
          </w:tcPr>
          <w:p w14:paraId="57E28C8F">
            <w:pPr>
              <w:spacing w:line="276" w:lineRule="auto"/>
              <w:jc w:val="both"/>
              <w:rPr>
                <w:color w:val="000000" w:themeColor="text1"/>
                <w:szCs w:val="21"/>
                <w:lang w:eastAsia="zh-CN"/>
                <w14:textFill>
                  <w14:solidFill>
                    <w14:schemeClr w14:val="tx1"/>
                  </w14:solidFill>
                </w14:textFill>
              </w:rPr>
            </w:pPr>
            <w:r>
              <w:rPr>
                <w:color w:val="000000" w:themeColor="text1"/>
                <w:lang w:eastAsia="zh-CN"/>
                <w14:textFill>
                  <w14:solidFill>
                    <w14:schemeClr w14:val="tx1"/>
                  </w14:solidFill>
                </w14:textFill>
              </w:rPr>
              <w:t>设备运输在运输途中需做好防护措施，不得有任何损伤。</w:t>
            </w:r>
          </w:p>
        </w:tc>
        <w:tc>
          <w:tcPr>
            <w:tcW w:w="2125" w:type="dxa"/>
            <w:vAlign w:val="center"/>
          </w:tcPr>
          <w:p w14:paraId="29371FE5">
            <w:pPr>
              <w:jc w:val="both"/>
              <w:rPr>
                <w:szCs w:val="21"/>
                <w:lang w:eastAsia="zh-CN"/>
              </w:rPr>
            </w:pPr>
            <w:r>
              <w:rPr>
                <w:rFonts w:hint="eastAsia"/>
                <w:szCs w:val="21"/>
                <w:lang w:eastAsia="zh-CN"/>
              </w:rPr>
              <w:t>关键</w:t>
            </w:r>
          </w:p>
        </w:tc>
      </w:tr>
      <w:permEnd w:id="35"/>
      <w:tr w14:paraId="6B53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6F4462A">
            <w:pPr>
              <w:pStyle w:val="31"/>
              <w:numPr>
                <w:ilvl w:val="0"/>
                <w:numId w:val="11"/>
              </w:numPr>
              <w:ind w:firstLineChars="0"/>
              <w:rPr>
                <w:rFonts w:ascii="Times New Roman" w:hAnsi="Times New Roman"/>
                <w:szCs w:val="21"/>
              </w:rPr>
            </w:pPr>
          </w:p>
        </w:tc>
        <w:tc>
          <w:tcPr>
            <w:tcW w:w="9253" w:type="dxa"/>
            <w:gridSpan w:val="2"/>
            <w:shd w:val="clear" w:color="auto" w:fill="D9D9D9"/>
            <w:vAlign w:val="center"/>
          </w:tcPr>
          <w:p w14:paraId="04347401">
            <w:pPr>
              <w:jc w:val="both"/>
              <w:rPr>
                <w:szCs w:val="21"/>
                <w:lang w:eastAsia="zh-CN"/>
              </w:rPr>
            </w:pPr>
            <w:r>
              <w:rPr>
                <w:szCs w:val="21"/>
                <w:lang w:eastAsia="zh-CN"/>
              </w:rPr>
              <w:t>验证</w:t>
            </w:r>
            <w:r>
              <w:rPr>
                <w:rFonts w:hint="eastAsia"/>
                <w:szCs w:val="21"/>
                <w:lang w:eastAsia="zh-CN"/>
              </w:rPr>
              <w:t>、</w:t>
            </w:r>
            <w:r>
              <w:rPr>
                <w:rFonts w:hint="eastAsia"/>
                <w:szCs w:val="21"/>
                <w:lang w:val="en-US" w:eastAsia="zh-CN"/>
              </w:rPr>
              <w:t>计量</w:t>
            </w:r>
            <w:r>
              <w:rPr>
                <w:szCs w:val="21"/>
                <w:lang w:eastAsia="zh-CN"/>
              </w:rPr>
              <w:t>要求</w:t>
            </w:r>
          </w:p>
        </w:tc>
      </w:tr>
      <w:tr w14:paraId="30D5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6C36D7E0">
            <w:pPr>
              <w:pStyle w:val="31"/>
              <w:numPr>
                <w:ilvl w:val="0"/>
                <w:numId w:val="7"/>
              </w:numPr>
              <w:ind w:left="470" w:hanging="120" w:firstLineChars="0"/>
              <w:rPr>
                <w:rFonts w:ascii="Times New Roman" w:hAnsi="Times New Roman"/>
                <w:szCs w:val="21"/>
              </w:rPr>
            </w:pPr>
            <w:permStart w:id="36" w:edGrp="everyone"/>
          </w:p>
        </w:tc>
        <w:tc>
          <w:tcPr>
            <w:tcW w:w="7128" w:type="dxa"/>
            <w:vAlign w:val="center"/>
          </w:tcPr>
          <w:p w14:paraId="0F049F18">
            <w:pPr>
              <w:spacing w:line="276" w:lineRule="auto"/>
              <w:jc w:val="both"/>
              <w:rPr>
                <w:color w:val="000000" w:themeColor="text1"/>
                <w:lang w:val="en-US" w:eastAsia="zh-CN"/>
                <w14:textFill>
                  <w14:solidFill>
                    <w14:schemeClr w14:val="tx1"/>
                  </w14:solidFill>
                </w14:textFill>
              </w:rPr>
            </w:pPr>
            <w:r>
              <w:rPr>
                <w:color w:val="000000" w:themeColor="text1"/>
                <w:lang w:eastAsia="zh-CN"/>
                <w14:textFill>
                  <w14:solidFill>
                    <w14:schemeClr w14:val="tx1"/>
                  </w14:solidFill>
                </w14:textFill>
              </w:rPr>
              <w:t>能够提供完善的仪器IQ、OQ验证，供应商需要提供培训，包括验证实施及验证报告撰写。</w:t>
            </w:r>
            <w:r>
              <w:rPr>
                <w:rFonts w:hint="eastAsia"/>
                <w:color w:val="000000" w:themeColor="text1"/>
                <w:lang w:val="en-US" w:eastAsia="zh-CN"/>
                <w14:textFill>
                  <w14:solidFill>
                    <w14:schemeClr w14:val="tx1"/>
                  </w14:solidFill>
                </w14:textFill>
              </w:rPr>
              <w:t>提供</w:t>
            </w:r>
            <w:r>
              <w:rPr>
                <w:szCs w:val="21"/>
                <w:lang w:eastAsia="zh-CN" w:bidi="ar"/>
              </w:rPr>
              <w:t>计量证书</w:t>
            </w:r>
            <w:r>
              <w:rPr>
                <w:rFonts w:hint="eastAsia"/>
                <w:szCs w:val="21"/>
                <w:lang w:eastAsia="zh-CN" w:bidi="ar"/>
              </w:rPr>
              <w:t>。</w:t>
            </w:r>
          </w:p>
        </w:tc>
        <w:tc>
          <w:tcPr>
            <w:tcW w:w="2125" w:type="dxa"/>
            <w:vAlign w:val="center"/>
          </w:tcPr>
          <w:p w14:paraId="3F5812CB">
            <w:pPr>
              <w:jc w:val="both"/>
              <w:rPr>
                <w:szCs w:val="21"/>
                <w:lang w:eastAsia="zh-CN"/>
              </w:rPr>
            </w:pPr>
            <w:r>
              <w:rPr>
                <w:rFonts w:hint="eastAsia"/>
                <w:szCs w:val="21"/>
                <w:lang w:eastAsia="zh-CN"/>
              </w:rPr>
              <w:t>关键</w:t>
            </w:r>
          </w:p>
        </w:tc>
      </w:tr>
      <w:permEnd w:id="36"/>
      <w:tr w14:paraId="4633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12B23FE3">
            <w:pPr>
              <w:pStyle w:val="31"/>
              <w:numPr>
                <w:ilvl w:val="0"/>
                <w:numId w:val="7"/>
              </w:numPr>
              <w:ind w:left="470" w:hanging="120" w:firstLineChars="0"/>
              <w:rPr>
                <w:rFonts w:ascii="Times New Roman" w:hAnsi="Times New Roman"/>
                <w:szCs w:val="21"/>
              </w:rPr>
            </w:pPr>
            <w:permStart w:id="37" w:edGrp="everyone"/>
          </w:p>
        </w:tc>
        <w:tc>
          <w:tcPr>
            <w:tcW w:w="7128" w:type="dxa"/>
            <w:vAlign w:val="center"/>
          </w:tcPr>
          <w:p w14:paraId="5B49A14F">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投标方按GMP规范及仪器相关法规完成IQ、OQ工作，并提供相应文件（文件必须符合公司要求）。各验证工作开始前验证方案需经过本公司相关部门审核，并经质量保证部批准。</w:t>
            </w:r>
          </w:p>
        </w:tc>
        <w:tc>
          <w:tcPr>
            <w:tcW w:w="2125" w:type="dxa"/>
            <w:vAlign w:val="center"/>
          </w:tcPr>
          <w:p w14:paraId="32BE363B">
            <w:pPr>
              <w:jc w:val="both"/>
              <w:rPr>
                <w:szCs w:val="21"/>
                <w:lang w:eastAsia="zh-CN"/>
              </w:rPr>
            </w:pPr>
            <w:r>
              <w:rPr>
                <w:rFonts w:hint="eastAsia"/>
                <w:szCs w:val="21"/>
                <w:lang w:eastAsia="zh-CN"/>
              </w:rPr>
              <w:t>关键</w:t>
            </w:r>
          </w:p>
        </w:tc>
      </w:tr>
      <w:permEnd w:id="37"/>
      <w:tr w14:paraId="4CFF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38A32B8B">
            <w:pPr>
              <w:pStyle w:val="31"/>
              <w:numPr>
                <w:ilvl w:val="0"/>
                <w:numId w:val="7"/>
              </w:numPr>
              <w:ind w:left="470" w:hanging="120" w:firstLineChars="0"/>
              <w:rPr>
                <w:rFonts w:ascii="Times New Roman" w:hAnsi="Times New Roman"/>
                <w:szCs w:val="21"/>
              </w:rPr>
            </w:pPr>
            <w:permStart w:id="38" w:edGrp="everyone"/>
          </w:p>
        </w:tc>
        <w:tc>
          <w:tcPr>
            <w:tcW w:w="7128" w:type="dxa"/>
            <w:vAlign w:val="center"/>
          </w:tcPr>
          <w:p w14:paraId="66CA46D0">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验证工作应按时保质完成，供应商需提供验证工作计划表</w:t>
            </w:r>
          </w:p>
        </w:tc>
        <w:tc>
          <w:tcPr>
            <w:tcW w:w="2125" w:type="dxa"/>
            <w:vAlign w:val="center"/>
          </w:tcPr>
          <w:p w14:paraId="790B992A">
            <w:pPr>
              <w:jc w:val="both"/>
              <w:rPr>
                <w:szCs w:val="21"/>
                <w:lang w:eastAsia="zh-CN"/>
              </w:rPr>
            </w:pPr>
            <w:r>
              <w:rPr>
                <w:rFonts w:hint="eastAsia"/>
                <w:szCs w:val="21"/>
                <w:lang w:eastAsia="zh-CN"/>
              </w:rPr>
              <w:t>关键</w:t>
            </w:r>
          </w:p>
        </w:tc>
      </w:tr>
      <w:permEnd w:id="38"/>
      <w:tr w14:paraId="7CA3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0B7EACCB">
            <w:pPr>
              <w:pStyle w:val="31"/>
              <w:numPr>
                <w:ilvl w:val="0"/>
                <w:numId w:val="7"/>
              </w:numPr>
              <w:ind w:left="470" w:hanging="120" w:firstLineChars="0"/>
              <w:rPr>
                <w:rFonts w:ascii="Times New Roman" w:hAnsi="Times New Roman"/>
                <w:szCs w:val="21"/>
              </w:rPr>
            </w:pPr>
            <w:permStart w:id="39" w:edGrp="everyone"/>
          </w:p>
        </w:tc>
        <w:tc>
          <w:tcPr>
            <w:tcW w:w="7128" w:type="dxa"/>
            <w:vAlign w:val="center"/>
          </w:tcPr>
          <w:p w14:paraId="15B79A8D">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验证项目应包含法规要求的测试项目，以及本公司提出的测试项目</w:t>
            </w:r>
          </w:p>
        </w:tc>
        <w:tc>
          <w:tcPr>
            <w:tcW w:w="2125" w:type="dxa"/>
            <w:vAlign w:val="center"/>
          </w:tcPr>
          <w:p w14:paraId="3FB0CC8B">
            <w:pPr>
              <w:jc w:val="both"/>
              <w:rPr>
                <w:szCs w:val="21"/>
                <w:lang w:eastAsia="zh-CN"/>
              </w:rPr>
            </w:pPr>
            <w:r>
              <w:rPr>
                <w:rFonts w:hint="eastAsia"/>
                <w:szCs w:val="21"/>
                <w:lang w:eastAsia="zh-CN"/>
              </w:rPr>
              <w:t>关键</w:t>
            </w:r>
          </w:p>
        </w:tc>
      </w:tr>
      <w:permEnd w:id="39"/>
      <w:tr w14:paraId="2408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3253F9E4">
            <w:pPr>
              <w:pStyle w:val="31"/>
              <w:numPr>
                <w:ilvl w:val="0"/>
                <w:numId w:val="7"/>
              </w:numPr>
              <w:ind w:left="470" w:hanging="120" w:firstLineChars="0"/>
              <w:rPr>
                <w:rFonts w:ascii="Times New Roman" w:hAnsi="Times New Roman"/>
                <w:szCs w:val="21"/>
              </w:rPr>
            </w:pPr>
            <w:permStart w:id="40" w:edGrp="everyone"/>
          </w:p>
        </w:tc>
        <w:tc>
          <w:tcPr>
            <w:tcW w:w="7128" w:type="dxa"/>
            <w:vAlign w:val="center"/>
          </w:tcPr>
          <w:p w14:paraId="5AA664FC">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验证工作完成后，验证记录经本公司相关部门审核，并经质量保证部批准。</w:t>
            </w:r>
          </w:p>
        </w:tc>
        <w:tc>
          <w:tcPr>
            <w:tcW w:w="2125" w:type="dxa"/>
            <w:vAlign w:val="center"/>
          </w:tcPr>
          <w:p w14:paraId="3C7D0A7D">
            <w:pPr>
              <w:jc w:val="both"/>
              <w:rPr>
                <w:szCs w:val="21"/>
                <w:lang w:eastAsia="zh-CN"/>
              </w:rPr>
            </w:pPr>
            <w:r>
              <w:rPr>
                <w:rFonts w:hint="eastAsia"/>
                <w:szCs w:val="21"/>
                <w:lang w:eastAsia="zh-CN"/>
              </w:rPr>
              <w:t>关键</w:t>
            </w:r>
          </w:p>
        </w:tc>
      </w:tr>
      <w:permEnd w:id="40"/>
      <w:tr w14:paraId="1067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pct15" w:color="auto" w:fill="auto"/>
            <w:vAlign w:val="center"/>
          </w:tcPr>
          <w:p w14:paraId="6825BBF9">
            <w:pPr>
              <w:pStyle w:val="31"/>
              <w:numPr>
                <w:ilvl w:val="0"/>
                <w:numId w:val="7"/>
              </w:numPr>
              <w:ind w:left="470" w:hanging="120" w:firstLineChars="0"/>
              <w:rPr>
                <w:rFonts w:ascii="Times New Roman" w:hAnsi="Times New Roman"/>
                <w:szCs w:val="21"/>
              </w:rPr>
            </w:pPr>
            <w:permStart w:id="41" w:edGrp="everyone"/>
          </w:p>
        </w:tc>
        <w:tc>
          <w:tcPr>
            <w:tcW w:w="7128" w:type="dxa"/>
            <w:vAlign w:val="center"/>
          </w:tcPr>
          <w:p w14:paraId="0AA93E77">
            <w:pPr>
              <w:spacing w:line="276" w:lineRule="auto"/>
              <w:jc w:val="both"/>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验收前，验证工作已成功完成，验证最终报告已经本公司相关部门审核，并经质量保证部批准</w:t>
            </w:r>
          </w:p>
        </w:tc>
        <w:tc>
          <w:tcPr>
            <w:tcW w:w="2125" w:type="dxa"/>
            <w:vAlign w:val="center"/>
          </w:tcPr>
          <w:p w14:paraId="19CE0A23">
            <w:pPr>
              <w:jc w:val="both"/>
              <w:rPr>
                <w:szCs w:val="21"/>
                <w:lang w:eastAsia="zh-CN"/>
              </w:rPr>
            </w:pPr>
            <w:r>
              <w:rPr>
                <w:rFonts w:hint="eastAsia"/>
                <w:szCs w:val="21"/>
                <w:lang w:eastAsia="zh-CN"/>
              </w:rPr>
              <w:t>关键</w:t>
            </w:r>
          </w:p>
        </w:tc>
      </w:tr>
      <w:permEnd w:id="41"/>
      <w:tr w14:paraId="2E45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4BD7EA7">
            <w:pPr>
              <w:pStyle w:val="31"/>
              <w:numPr>
                <w:ilvl w:val="0"/>
                <w:numId w:val="11"/>
              </w:numPr>
              <w:ind w:firstLineChars="0"/>
              <w:rPr>
                <w:rFonts w:ascii="Times New Roman" w:hAnsi="Times New Roman"/>
                <w:szCs w:val="21"/>
              </w:rPr>
            </w:pPr>
          </w:p>
        </w:tc>
        <w:tc>
          <w:tcPr>
            <w:tcW w:w="9253" w:type="dxa"/>
            <w:gridSpan w:val="2"/>
            <w:shd w:val="clear" w:color="auto" w:fill="D9D9D9"/>
            <w:vAlign w:val="center"/>
          </w:tcPr>
          <w:p w14:paraId="24B0D0C5">
            <w:pPr>
              <w:jc w:val="both"/>
              <w:rPr>
                <w:szCs w:val="21"/>
                <w:lang w:eastAsia="zh-CN"/>
              </w:rPr>
            </w:pPr>
            <w:r>
              <w:rPr>
                <w:color w:val="000000"/>
                <w:szCs w:val="21"/>
              </w:rPr>
              <w:t>售后服务及备件要求</w:t>
            </w:r>
          </w:p>
        </w:tc>
      </w:tr>
      <w:tr w14:paraId="4575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47976D26">
            <w:pPr>
              <w:pStyle w:val="31"/>
              <w:numPr>
                <w:ilvl w:val="0"/>
                <w:numId w:val="7"/>
              </w:numPr>
              <w:ind w:left="470" w:hanging="120" w:firstLineChars="0"/>
              <w:rPr>
                <w:rFonts w:ascii="Times New Roman" w:hAnsi="Times New Roman"/>
                <w:szCs w:val="21"/>
              </w:rPr>
            </w:pPr>
            <w:permStart w:id="42" w:edGrp="everyone"/>
          </w:p>
        </w:tc>
        <w:tc>
          <w:tcPr>
            <w:tcW w:w="7128" w:type="dxa"/>
            <w:vAlign w:val="center"/>
          </w:tcPr>
          <w:p w14:paraId="17432865">
            <w:pPr>
              <w:spacing w:line="276" w:lineRule="auto"/>
              <w:jc w:val="both"/>
              <w:rPr>
                <w:szCs w:val="21"/>
                <w:lang w:eastAsia="zh-CN"/>
              </w:rPr>
            </w:pPr>
            <w:r>
              <w:rPr>
                <w:rFonts w:hint="eastAsia"/>
                <w:szCs w:val="21"/>
                <w:lang w:eastAsia="zh-CN"/>
              </w:rPr>
              <w:t>设备保质期从确认验收文件签署之后开始计算。</w:t>
            </w:r>
          </w:p>
        </w:tc>
        <w:tc>
          <w:tcPr>
            <w:tcW w:w="2125" w:type="dxa"/>
            <w:vAlign w:val="center"/>
          </w:tcPr>
          <w:p w14:paraId="06715927">
            <w:pPr>
              <w:jc w:val="both"/>
              <w:rPr>
                <w:szCs w:val="21"/>
                <w:lang w:eastAsia="zh-CN"/>
              </w:rPr>
            </w:pPr>
            <w:r>
              <w:rPr>
                <w:rFonts w:hint="eastAsia"/>
                <w:szCs w:val="21"/>
                <w:lang w:eastAsia="zh-CN"/>
              </w:rPr>
              <w:t>关键</w:t>
            </w:r>
          </w:p>
        </w:tc>
      </w:tr>
      <w:permEnd w:id="42"/>
      <w:tr w14:paraId="0EEE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540484F6">
            <w:pPr>
              <w:pStyle w:val="31"/>
              <w:numPr>
                <w:ilvl w:val="0"/>
                <w:numId w:val="7"/>
              </w:numPr>
              <w:ind w:left="470" w:hanging="120" w:firstLineChars="0"/>
              <w:rPr>
                <w:rFonts w:ascii="Times New Roman" w:hAnsi="Times New Roman"/>
                <w:szCs w:val="21"/>
              </w:rPr>
            </w:pPr>
            <w:permStart w:id="43" w:edGrp="everyone"/>
          </w:p>
        </w:tc>
        <w:tc>
          <w:tcPr>
            <w:tcW w:w="7128" w:type="dxa"/>
            <w:vAlign w:val="center"/>
          </w:tcPr>
          <w:p w14:paraId="4C6DACDB">
            <w:pPr>
              <w:spacing w:line="276" w:lineRule="auto"/>
              <w:jc w:val="both"/>
              <w:rPr>
                <w:szCs w:val="21"/>
                <w:lang w:eastAsia="zh-CN"/>
              </w:rPr>
            </w:pPr>
            <w:r>
              <w:rPr>
                <w:rFonts w:hint="eastAsia"/>
                <w:szCs w:val="21"/>
                <w:lang w:eastAsia="zh-CN"/>
              </w:rPr>
              <w:t>设备质保期为一年以上，保质期内免费保修并免费更换所有配件，保质期后应提供良好的售后服务。</w:t>
            </w:r>
          </w:p>
        </w:tc>
        <w:tc>
          <w:tcPr>
            <w:tcW w:w="2125" w:type="dxa"/>
            <w:vAlign w:val="center"/>
          </w:tcPr>
          <w:p w14:paraId="268D1F15">
            <w:pPr>
              <w:jc w:val="both"/>
              <w:rPr>
                <w:szCs w:val="21"/>
                <w:lang w:eastAsia="zh-CN"/>
              </w:rPr>
            </w:pPr>
            <w:r>
              <w:rPr>
                <w:rFonts w:hint="eastAsia"/>
                <w:szCs w:val="21"/>
                <w:lang w:eastAsia="zh-CN"/>
              </w:rPr>
              <w:t>关键</w:t>
            </w:r>
          </w:p>
        </w:tc>
      </w:tr>
      <w:permEnd w:id="43"/>
      <w:tr w14:paraId="7FF5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6350E018">
            <w:pPr>
              <w:pStyle w:val="31"/>
              <w:numPr>
                <w:ilvl w:val="0"/>
                <w:numId w:val="7"/>
              </w:numPr>
              <w:ind w:left="470" w:hanging="120" w:firstLineChars="0"/>
              <w:rPr>
                <w:rFonts w:ascii="Times New Roman" w:hAnsi="Times New Roman"/>
                <w:szCs w:val="21"/>
              </w:rPr>
            </w:pPr>
            <w:permStart w:id="44" w:edGrp="everyone"/>
          </w:p>
        </w:tc>
        <w:tc>
          <w:tcPr>
            <w:tcW w:w="7128" w:type="dxa"/>
            <w:vAlign w:val="center"/>
          </w:tcPr>
          <w:p w14:paraId="30B1EA16">
            <w:pPr>
              <w:spacing w:line="276" w:lineRule="auto"/>
              <w:jc w:val="both"/>
              <w:rPr>
                <w:szCs w:val="21"/>
                <w:lang w:eastAsia="zh-CN"/>
              </w:rPr>
            </w:pPr>
            <w:r>
              <w:rPr>
                <w:rFonts w:hint="eastAsia"/>
                <w:szCs w:val="21"/>
                <w:lang w:eastAsia="zh-CN"/>
              </w:rPr>
              <w:t>售后服务必须响应及时，要求仪器出现须厂家维修的故障后，应在4小时内明确答复，当电话沟通无法解决时，须48小时内派人至现场解决。</w:t>
            </w:r>
          </w:p>
        </w:tc>
        <w:tc>
          <w:tcPr>
            <w:tcW w:w="2125" w:type="dxa"/>
            <w:vAlign w:val="center"/>
          </w:tcPr>
          <w:p w14:paraId="346E2104">
            <w:pPr>
              <w:jc w:val="both"/>
              <w:rPr>
                <w:szCs w:val="21"/>
                <w:lang w:eastAsia="zh-CN"/>
              </w:rPr>
            </w:pPr>
            <w:r>
              <w:rPr>
                <w:rFonts w:hint="eastAsia"/>
                <w:szCs w:val="21"/>
                <w:lang w:eastAsia="zh-CN"/>
              </w:rPr>
              <w:t>关键</w:t>
            </w:r>
          </w:p>
        </w:tc>
      </w:tr>
      <w:permEnd w:id="44"/>
      <w:tr w14:paraId="149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19D7011">
            <w:pPr>
              <w:pStyle w:val="31"/>
              <w:numPr>
                <w:ilvl w:val="0"/>
                <w:numId w:val="7"/>
              </w:numPr>
              <w:ind w:left="470" w:hanging="120" w:firstLineChars="0"/>
              <w:rPr>
                <w:rFonts w:ascii="Times New Roman" w:hAnsi="Times New Roman"/>
                <w:szCs w:val="21"/>
              </w:rPr>
            </w:pPr>
            <w:permStart w:id="45" w:edGrp="everyone"/>
          </w:p>
        </w:tc>
        <w:tc>
          <w:tcPr>
            <w:tcW w:w="7128" w:type="dxa"/>
            <w:vAlign w:val="center"/>
          </w:tcPr>
          <w:p w14:paraId="0FE0E876">
            <w:pPr>
              <w:spacing w:line="276" w:lineRule="auto"/>
              <w:jc w:val="both"/>
              <w:rPr>
                <w:szCs w:val="21"/>
                <w:lang w:eastAsia="zh-CN"/>
              </w:rPr>
            </w:pPr>
            <w:r>
              <w:rPr>
                <w:rFonts w:hint="eastAsia"/>
                <w:szCs w:val="21"/>
                <w:lang w:eastAsia="zh-CN"/>
              </w:rPr>
              <w:t>免费保修期后，厂家应终生提供及时的维修、维护，厂家应定期回访，解决仪器运行当中可能出现的疑问，排除潜在故障，使仪器保持良好工作状态。</w:t>
            </w:r>
          </w:p>
        </w:tc>
        <w:tc>
          <w:tcPr>
            <w:tcW w:w="2125" w:type="dxa"/>
            <w:vAlign w:val="center"/>
          </w:tcPr>
          <w:p w14:paraId="4242B7C2">
            <w:pPr>
              <w:jc w:val="both"/>
              <w:rPr>
                <w:szCs w:val="21"/>
                <w:lang w:eastAsia="zh-CN"/>
              </w:rPr>
            </w:pPr>
            <w:r>
              <w:rPr>
                <w:rFonts w:hint="eastAsia"/>
                <w:szCs w:val="21"/>
                <w:lang w:eastAsia="zh-CN"/>
              </w:rPr>
              <w:t>关键</w:t>
            </w:r>
          </w:p>
        </w:tc>
      </w:tr>
      <w:permEnd w:id="45"/>
      <w:tr w14:paraId="2494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008C8A96">
            <w:pPr>
              <w:pStyle w:val="31"/>
              <w:numPr>
                <w:ilvl w:val="0"/>
                <w:numId w:val="7"/>
              </w:numPr>
              <w:ind w:left="470" w:hanging="120" w:firstLineChars="0"/>
              <w:rPr>
                <w:rFonts w:ascii="Times New Roman" w:hAnsi="Times New Roman"/>
                <w:szCs w:val="21"/>
              </w:rPr>
            </w:pPr>
            <w:permStart w:id="46" w:edGrp="everyone"/>
          </w:p>
        </w:tc>
        <w:tc>
          <w:tcPr>
            <w:tcW w:w="7128" w:type="dxa"/>
            <w:vAlign w:val="center"/>
          </w:tcPr>
          <w:p w14:paraId="2AAD51C5">
            <w:pPr>
              <w:spacing w:line="276" w:lineRule="auto"/>
              <w:jc w:val="both"/>
              <w:rPr>
                <w:szCs w:val="21"/>
                <w:lang w:eastAsia="zh-CN"/>
              </w:rPr>
            </w:pPr>
            <w:r>
              <w:rPr>
                <w:rFonts w:hint="eastAsia"/>
                <w:szCs w:val="21"/>
                <w:lang w:eastAsia="zh-CN"/>
              </w:rPr>
              <w:t>厂家应提供合格的备件，用于仪器相应部件的维修、更换。</w:t>
            </w:r>
          </w:p>
        </w:tc>
        <w:tc>
          <w:tcPr>
            <w:tcW w:w="2125" w:type="dxa"/>
            <w:vAlign w:val="center"/>
          </w:tcPr>
          <w:p w14:paraId="5626ABA9">
            <w:pPr>
              <w:jc w:val="both"/>
              <w:rPr>
                <w:szCs w:val="21"/>
                <w:lang w:eastAsia="zh-CN"/>
              </w:rPr>
            </w:pPr>
            <w:r>
              <w:rPr>
                <w:rFonts w:hint="eastAsia"/>
                <w:szCs w:val="21"/>
                <w:lang w:eastAsia="zh-CN"/>
              </w:rPr>
              <w:t>关键</w:t>
            </w:r>
          </w:p>
        </w:tc>
      </w:tr>
      <w:permEnd w:id="46"/>
      <w:tr w14:paraId="3414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310" w:type="dxa"/>
            <w:shd w:val="clear" w:color="auto" w:fill="D9D9D9"/>
            <w:vAlign w:val="center"/>
          </w:tcPr>
          <w:p w14:paraId="6C524C7E">
            <w:pPr>
              <w:pStyle w:val="31"/>
              <w:numPr>
                <w:ilvl w:val="0"/>
                <w:numId w:val="11"/>
              </w:numPr>
              <w:ind w:firstLineChars="0"/>
              <w:rPr>
                <w:rFonts w:ascii="Times New Roman" w:hAnsi="Times New Roman"/>
                <w:szCs w:val="21"/>
              </w:rPr>
            </w:pPr>
          </w:p>
        </w:tc>
        <w:tc>
          <w:tcPr>
            <w:tcW w:w="9253" w:type="dxa"/>
            <w:gridSpan w:val="2"/>
            <w:shd w:val="clear" w:color="auto" w:fill="D9D9D9"/>
            <w:vAlign w:val="center"/>
          </w:tcPr>
          <w:p w14:paraId="2C4D7F2D">
            <w:pPr>
              <w:jc w:val="both"/>
              <w:rPr>
                <w:szCs w:val="21"/>
                <w:lang w:eastAsia="zh-CN"/>
              </w:rPr>
            </w:pPr>
            <w:r>
              <w:rPr>
                <w:color w:val="000000"/>
                <w:szCs w:val="21"/>
              </w:rPr>
              <w:t>验收要求</w:t>
            </w:r>
          </w:p>
        </w:tc>
      </w:tr>
      <w:tr w14:paraId="708E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89D8649">
            <w:pPr>
              <w:pStyle w:val="31"/>
              <w:numPr>
                <w:ilvl w:val="0"/>
                <w:numId w:val="7"/>
              </w:numPr>
              <w:ind w:left="470" w:hanging="120" w:firstLineChars="0"/>
              <w:rPr>
                <w:rFonts w:ascii="Times New Roman" w:hAnsi="Times New Roman"/>
                <w:szCs w:val="21"/>
              </w:rPr>
            </w:pPr>
            <w:permStart w:id="47" w:edGrp="everyone"/>
          </w:p>
        </w:tc>
        <w:tc>
          <w:tcPr>
            <w:tcW w:w="7128" w:type="dxa"/>
            <w:vAlign w:val="center"/>
          </w:tcPr>
          <w:p w14:paraId="6E356E9E">
            <w:pPr>
              <w:spacing w:line="276" w:lineRule="auto"/>
              <w:jc w:val="both"/>
              <w:rPr>
                <w:szCs w:val="21"/>
                <w:lang w:eastAsia="zh-CN"/>
              </w:rPr>
            </w:pPr>
            <w:r>
              <w:rPr>
                <w:rFonts w:hint="eastAsia"/>
                <w:szCs w:val="21"/>
                <w:lang w:eastAsia="zh-CN"/>
              </w:rPr>
              <w:t>货物到达买方使用现场后，由买卖双方共同验收，卖方工程师免费为买方提供调试。</w:t>
            </w:r>
          </w:p>
        </w:tc>
        <w:tc>
          <w:tcPr>
            <w:tcW w:w="2125" w:type="dxa"/>
            <w:vAlign w:val="center"/>
          </w:tcPr>
          <w:p w14:paraId="12E183E9">
            <w:pPr>
              <w:jc w:val="both"/>
              <w:rPr>
                <w:szCs w:val="21"/>
                <w:lang w:eastAsia="zh-CN"/>
              </w:rPr>
            </w:pPr>
            <w:r>
              <w:rPr>
                <w:rFonts w:hint="eastAsia"/>
                <w:szCs w:val="21"/>
                <w:lang w:eastAsia="zh-CN"/>
              </w:rPr>
              <w:t>关键</w:t>
            </w:r>
          </w:p>
        </w:tc>
      </w:tr>
      <w:permEnd w:id="47"/>
      <w:tr w14:paraId="14A5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vAlign w:val="center"/>
          </w:tcPr>
          <w:p w14:paraId="1A53BB0A">
            <w:pPr>
              <w:pStyle w:val="31"/>
              <w:numPr>
                <w:ilvl w:val="0"/>
                <w:numId w:val="7"/>
              </w:numPr>
              <w:ind w:left="470" w:hanging="120" w:firstLineChars="0"/>
              <w:rPr>
                <w:rFonts w:ascii="Times New Roman" w:hAnsi="Times New Roman"/>
                <w:szCs w:val="21"/>
              </w:rPr>
            </w:pPr>
            <w:permStart w:id="48" w:edGrp="everyone"/>
          </w:p>
        </w:tc>
        <w:tc>
          <w:tcPr>
            <w:tcW w:w="7128" w:type="dxa"/>
            <w:vAlign w:val="center"/>
          </w:tcPr>
          <w:p w14:paraId="193B37FE">
            <w:pPr>
              <w:spacing w:line="276" w:lineRule="auto"/>
              <w:jc w:val="both"/>
              <w:rPr>
                <w:szCs w:val="21"/>
                <w:lang w:eastAsia="zh-CN"/>
              </w:rPr>
            </w:pPr>
            <w:r>
              <w:rPr>
                <w:rFonts w:hint="eastAsia"/>
                <w:szCs w:val="21"/>
                <w:lang w:eastAsia="zh-CN"/>
              </w:rPr>
              <w:t>供应商进厂施工需遵守安全和施工规定。确认验收合格后，买卖双方签订验收报告。</w:t>
            </w:r>
          </w:p>
        </w:tc>
        <w:tc>
          <w:tcPr>
            <w:tcW w:w="2125" w:type="dxa"/>
            <w:vAlign w:val="center"/>
          </w:tcPr>
          <w:p w14:paraId="0FDFB815">
            <w:pPr>
              <w:jc w:val="both"/>
              <w:rPr>
                <w:szCs w:val="21"/>
                <w:lang w:eastAsia="zh-CN"/>
              </w:rPr>
            </w:pPr>
            <w:r>
              <w:rPr>
                <w:rFonts w:hint="eastAsia"/>
                <w:szCs w:val="21"/>
                <w:lang w:eastAsia="zh-CN"/>
              </w:rPr>
              <w:t>关键</w:t>
            </w:r>
          </w:p>
        </w:tc>
      </w:tr>
      <w:permEnd w:id="48"/>
    </w:tbl>
    <w:p w14:paraId="371A415B"/>
    <w:p w14:paraId="054A134F">
      <w:pPr>
        <w:pStyle w:val="31"/>
        <w:numPr>
          <w:ilvl w:val="0"/>
          <w:numId w:val="3"/>
        </w:numPr>
        <w:spacing w:after="158" w:afterLines="50"/>
        <w:ind w:left="426" w:hanging="426" w:hangingChars="202"/>
        <w:outlineLvl w:val="0"/>
        <w:rPr>
          <w:rFonts w:ascii="Times New Roman" w:hAnsi="Times New Roman"/>
          <w:b/>
        </w:rPr>
      </w:pPr>
      <w:bookmarkStart w:id="48" w:name="_Toc522716126"/>
      <w:bookmarkStart w:id="49" w:name="_Toc522107746"/>
      <w:r>
        <w:rPr>
          <w:rFonts w:ascii="Times New Roman" w:hAnsi="Times New Roman"/>
          <w:b/>
        </w:rPr>
        <w:t>附件</w:t>
      </w:r>
      <w:bookmarkEnd w:id="48"/>
      <w:bookmarkEnd w:id="49"/>
    </w:p>
    <w:bookmarkEnd w:id="32"/>
    <w:bookmarkEnd w:id="33"/>
    <w:bookmarkEnd w:id="34"/>
    <w:bookmarkEnd w:id="35"/>
    <w:bookmarkEnd w:id="36"/>
    <w:bookmarkEnd w:id="37"/>
    <w:bookmarkEnd w:id="38"/>
    <w:bookmarkEnd w:id="39"/>
    <w:bookmarkEnd w:id="40"/>
    <w:bookmarkEnd w:id="41"/>
    <w:bookmarkEnd w:id="42"/>
    <w:bookmarkEnd w:id="43"/>
    <w:p w14:paraId="05D3699C">
      <w:pPr>
        <w:pStyle w:val="41"/>
        <w:spacing w:before="0" w:line="360" w:lineRule="auto"/>
        <w:jc w:val="left"/>
        <w:rPr>
          <w:szCs w:val="21"/>
          <w:lang w:eastAsia="zh-CN"/>
        </w:rPr>
      </w:pPr>
      <w:r>
        <w:rPr>
          <w:rFonts w:hint="eastAsia"/>
          <w:szCs w:val="21"/>
          <w:lang w:eastAsia="zh-CN"/>
        </w:rPr>
        <w:t>配置清单：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3581"/>
        <w:gridCol w:w="1418"/>
        <w:gridCol w:w="4246"/>
      </w:tblGrid>
      <w:tr w14:paraId="5276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vAlign w:val="center"/>
          </w:tcPr>
          <w:p w14:paraId="1A874A16">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序号</w:t>
            </w:r>
          </w:p>
        </w:tc>
        <w:tc>
          <w:tcPr>
            <w:tcW w:w="3581" w:type="dxa"/>
            <w:vAlign w:val="center"/>
          </w:tcPr>
          <w:p w14:paraId="5331DB3F">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品名</w:t>
            </w:r>
          </w:p>
        </w:tc>
        <w:tc>
          <w:tcPr>
            <w:tcW w:w="1418" w:type="dxa"/>
            <w:vAlign w:val="center"/>
          </w:tcPr>
          <w:p w14:paraId="3AB4F500">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数量</w:t>
            </w:r>
          </w:p>
        </w:tc>
        <w:tc>
          <w:tcPr>
            <w:tcW w:w="4246" w:type="dxa"/>
            <w:vAlign w:val="center"/>
          </w:tcPr>
          <w:p w14:paraId="4B27D72B">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备注</w:t>
            </w:r>
          </w:p>
        </w:tc>
      </w:tr>
      <w:tr w14:paraId="5B40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vAlign w:val="center"/>
          </w:tcPr>
          <w:p w14:paraId="229ED60B">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1</w:t>
            </w:r>
          </w:p>
        </w:tc>
        <w:tc>
          <w:tcPr>
            <w:tcW w:w="3581" w:type="dxa"/>
            <w:vAlign w:val="center"/>
          </w:tcPr>
          <w:p w14:paraId="42861FDD">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电子天平主机</w:t>
            </w:r>
          </w:p>
        </w:tc>
        <w:tc>
          <w:tcPr>
            <w:tcW w:w="1418" w:type="dxa"/>
            <w:vAlign w:val="center"/>
          </w:tcPr>
          <w:p w14:paraId="2E814025">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1台</w:t>
            </w:r>
          </w:p>
        </w:tc>
        <w:tc>
          <w:tcPr>
            <w:tcW w:w="4246" w:type="dxa"/>
            <w:vAlign w:val="center"/>
          </w:tcPr>
          <w:p w14:paraId="2F86A3A2">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N/A</w:t>
            </w:r>
          </w:p>
        </w:tc>
      </w:tr>
      <w:tr w14:paraId="60E3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vAlign w:val="center"/>
          </w:tcPr>
          <w:p w14:paraId="4D3D60CF">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2</w:t>
            </w:r>
          </w:p>
        </w:tc>
        <w:tc>
          <w:tcPr>
            <w:tcW w:w="3581" w:type="dxa"/>
            <w:vAlign w:val="center"/>
          </w:tcPr>
          <w:p w14:paraId="46B7D18C">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rPr>
              <w:t>操作显示屏</w:t>
            </w:r>
          </w:p>
        </w:tc>
        <w:tc>
          <w:tcPr>
            <w:tcW w:w="1418" w:type="dxa"/>
            <w:vAlign w:val="center"/>
          </w:tcPr>
          <w:p w14:paraId="14EEB45D">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1套</w:t>
            </w:r>
          </w:p>
        </w:tc>
        <w:tc>
          <w:tcPr>
            <w:tcW w:w="4246" w:type="dxa"/>
            <w:vAlign w:val="center"/>
          </w:tcPr>
          <w:p w14:paraId="248A18B9">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N/A</w:t>
            </w:r>
          </w:p>
        </w:tc>
      </w:tr>
      <w:tr w14:paraId="12E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vAlign w:val="center"/>
          </w:tcPr>
          <w:p w14:paraId="05A41802">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3</w:t>
            </w:r>
          </w:p>
        </w:tc>
        <w:tc>
          <w:tcPr>
            <w:tcW w:w="3581" w:type="dxa"/>
            <w:vAlign w:val="center"/>
          </w:tcPr>
          <w:p w14:paraId="0339B728">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rPr>
              <w:t>防风罩</w:t>
            </w:r>
          </w:p>
        </w:tc>
        <w:tc>
          <w:tcPr>
            <w:tcW w:w="1418" w:type="dxa"/>
            <w:vAlign w:val="center"/>
          </w:tcPr>
          <w:p w14:paraId="5834365F">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1套</w:t>
            </w:r>
          </w:p>
        </w:tc>
        <w:tc>
          <w:tcPr>
            <w:tcW w:w="4246" w:type="dxa"/>
            <w:vAlign w:val="center"/>
          </w:tcPr>
          <w:p w14:paraId="6616C73C">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N/A</w:t>
            </w:r>
          </w:p>
        </w:tc>
      </w:tr>
      <w:tr w14:paraId="2D98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vAlign w:val="center"/>
          </w:tcPr>
          <w:p w14:paraId="2C523A9D">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4</w:t>
            </w:r>
          </w:p>
        </w:tc>
        <w:tc>
          <w:tcPr>
            <w:tcW w:w="3581" w:type="dxa"/>
            <w:vAlign w:val="center"/>
          </w:tcPr>
          <w:p w14:paraId="699F55F3">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打印机</w:t>
            </w:r>
          </w:p>
        </w:tc>
        <w:tc>
          <w:tcPr>
            <w:tcW w:w="1418" w:type="dxa"/>
            <w:vAlign w:val="center"/>
          </w:tcPr>
          <w:p w14:paraId="20B13EF8">
            <w:pPr>
              <w:pStyle w:val="41"/>
              <w:spacing w:before="0" w:line="360" w:lineRule="auto"/>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1台</w:t>
            </w:r>
          </w:p>
        </w:tc>
        <w:tc>
          <w:tcPr>
            <w:tcW w:w="4246" w:type="dxa"/>
            <w:vAlign w:val="center"/>
          </w:tcPr>
          <w:p w14:paraId="4AC974F4">
            <w:pPr>
              <w:pStyle w:val="41"/>
              <w:spacing w:before="0" w:line="360" w:lineRule="auto"/>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N/A</w:t>
            </w:r>
          </w:p>
        </w:tc>
      </w:tr>
    </w:tbl>
    <w:p w14:paraId="38E746D7">
      <w:pPr>
        <w:pStyle w:val="41"/>
        <w:spacing w:before="0" w:line="360" w:lineRule="auto"/>
        <w:ind w:left="357"/>
        <w:jc w:val="left"/>
        <w:rPr>
          <w:color w:val="4472C4"/>
          <w:sz w:val="21"/>
          <w:szCs w:val="21"/>
          <w:lang w:eastAsia="zh-CN"/>
        </w:rPr>
      </w:pPr>
    </w:p>
    <w:sectPr>
      <w:footerReference r:id="rId3" w:type="default"/>
      <w:pgSz w:w="11907" w:h="16840"/>
      <w:pgMar w:top="1134" w:right="567" w:bottom="1134" w:left="993" w:header="851" w:footer="992" w:gutter="0"/>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Yb2gj">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DA8C">
    <w:pPr>
      <w:pStyle w:val="13"/>
      <w:tabs>
        <w:tab w:val="right" w:pos="9356"/>
        <w:tab w:val="clear" w:pos="8640"/>
      </w:tabs>
      <w:ind w:right="-285"/>
      <w:rPr>
        <w:sz w:val="18"/>
        <w:szCs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2">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6D341CC"/>
    <w:multiLevelType w:val="multilevel"/>
    <w:tmpl w:val="16D341CC"/>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1E85127E"/>
    <w:multiLevelType w:val="multilevel"/>
    <w:tmpl w:val="1E85127E"/>
    <w:lvl w:ilvl="0" w:tentative="0">
      <w:start w:val="1"/>
      <w:numFmt w:val="bullet"/>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0B1F6D"/>
    <w:multiLevelType w:val="multilevel"/>
    <w:tmpl w:val="320B1F6D"/>
    <w:lvl w:ilvl="0" w:tentative="0">
      <w:start w:val="1"/>
      <w:numFmt w:val="decimal"/>
      <w:lvlText w:val="8.%1"/>
      <w:lvlJc w:val="left"/>
      <w:pPr>
        <w:ind w:left="777" w:hanging="420"/>
      </w:pPr>
      <w:rPr>
        <w:rFonts w:hint="eastAsia"/>
      </w:rPr>
    </w:lvl>
    <w:lvl w:ilvl="1" w:tentative="0">
      <w:start w:val="1"/>
      <w:numFmt w:val="lowerLetter"/>
      <w:lvlText w:val="%2)"/>
      <w:lvlJc w:val="left"/>
      <w:pPr>
        <w:ind w:left="840" w:hanging="420"/>
      </w:pPr>
    </w:lvl>
    <w:lvl w:ilvl="2" w:tentative="0">
      <w:start w:val="1"/>
      <w:numFmt w:val="decimal"/>
      <w:lvlText w:val="8.%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10"/>
  </w:num>
  <w:num w:numId="3">
    <w:abstractNumId w:val="6"/>
  </w:num>
  <w:num w:numId="4">
    <w:abstractNumId w:val="9"/>
  </w:num>
  <w:num w:numId="5">
    <w:abstractNumId w:val="5"/>
  </w:num>
  <w:num w:numId="6">
    <w:abstractNumId w:val="0"/>
  </w:num>
  <w:num w:numId="7">
    <w:abstractNumId w:val="4"/>
  </w:num>
  <w:num w:numId="8">
    <w:abstractNumId w:val="3"/>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formatting="1" w:enforcement="0"/>
  <w:defaultTabStop w:val="720"/>
  <w:drawingGridHorizontalSpacing w:val="120"/>
  <w:drawingGridVerticalSpacing w:val="158"/>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zMyNThhMjE2MzgwM2Q2ZmYxMmJhY2ViNDVlYzEifQ=="/>
  </w:docVars>
  <w:rsids>
    <w:rsidRoot w:val="00391016"/>
    <w:rsid w:val="00001AE0"/>
    <w:rsid w:val="000021A6"/>
    <w:rsid w:val="00002F06"/>
    <w:rsid w:val="000038A4"/>
    <w:rsid w:val="0000520B"/>
    <w:rsid w:val="000059AD"/>
    <w:rsid w:val="00005CB9"/>
    <w:rsid w:val="00005E76"/>
    <w:rsid w:val="00006273"/>
    <w:rsid w:val="00006FD5"/>
    <w:rsid w:val="0001160E"/>
    <w:rsid w:val="000117C7"/>
    <w:rsid w:val="000169DD"/>
    <w:rsid w:val="00020FEA"/>
    <w:rsid w:val="00022818"/>
    <w:rsid w:val="000233DE"/>
    <w:rsid w:val="00023B07"/>
    <w:rsid w:val="00023CAD"/>
    <w:rsid w:val="0002457E"/>
    <w:rsid w:val="000275E7"/>
    <w:rsid w:val="000303D0"/>
    <w:rsid w:val="00031243"/>
    <w:rsid w:val="00031900"/>
    <w:rsid w:val="000355F3"/>
    <w:rsid w:val="00037987"/>
    <w:rsid w:val="00037F15"/>
    <w:rsid w:val="00037F55"/>
    <w:rsid w:val="000404F1"/>
    <w:rsid w:val="00041104"/>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F0D08"/>
    <w:rsid w:val="000F2CD3"/>
    <w:rsid w:val="000F36B9"/>
    <w:rsid w:val="000F3A00"/>
    <w:rsid w:val="000F4E03"/>
    <w:rsid w:val="000F606A"/>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752C"/>
    <w:rsid w:val="0016077F"/>
    <w:rsid w:val="00161486"/>
    <w:rsid w:val="0016194A"/>
    <w:rsid w:val="00161F7F"/>
    <w:rsid w:val="00162A78"/>
    <w:rsid w:val="00163A08"/>
    <w:rsid w:val="00164CDC"/>
    <w:rsid w:val="00164E0D"/>
    <w:rsid w:val="00166311"/>
    <w:rsid w:val="00166478"/>
    <w:rsid w:val="00167B0E"/>
    <w:rsid w:val="00171A51"/>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1DE7"/>
    <w:rsid w:val="001A3BB0"/>
    <w:rsid w:val="001A4947"/>
    <w:rsid w:val="001A64C0"/>
    <w:rsid w:val="001A685F"/>
    <w:rsid w:val="001A7EB6"/>
    <w:rsid w:val="001A7FE4"/>
    <w:rsid w:val="001B0278"/>
    <w:rsid w:val="001B28C8"/>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5088"/>
    <w:rsid w:val="00253242"/>
    <w:rsid w:val="002547BF"/>
    <w:rsid w:val="002548CA"/>
    <w:rsid w:val="0025531B"/>
    <w:rsid w:val="002560F9"/>
    <w:rsid w:val="00257517"/>
    <w:rsid w:val="00257FA9"/>
    <w:rsid w:val="00261CD0"/>
    <w:rsid w:val="00261F30"/>
    <w:rsid w:val="002637FB"/>
    <w:rsid w:val="00263CB5"/>
    <w:rsid w:val="0026571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741F"/>
    <w:rsid w:val="00297DDC"/>
    <w:rsid w:val="002A18C8"/>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26DF"/>
    <w:rsid w:val="0037345A"/>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76DF"/>
    <w:rsid w:val="004B0A75"/>
    <w:rsid w:val="004B2190"/>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60"/>
    <w:rsid w:val="00575318"/>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93"/>
    <w:rsid w:val="005B750A"/>
    <w:rsid w:val="005C2B89"/>
    <w:rsid w:val="005C2FA7"/>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6987"/>
    <w:rsid w:val="006506CF"/>
    <w:rsid w:val="00650A76"/>
    <w:rsid w:val="00650CD0"/>
    <w:rsid w:val="00650DA4"/>
    <w:rsid w:val="00651DA5"/>
    <w:rsid w:val="00652D22"/>
    <w:rsid w:val="00656797"/>
    <w:rsid w:val="006571EC"/>
    <w:rsid w:val="0066086B"/>
    <w:rsid w:val="00660A8C"/>
    <w:rsid w:val="006632B2"/>
    <w:rsid w:val="00664084"/>
    <w:rsid w:val="0066445E"/>
    <w:rsid w:val="00667045"/>
    <w:rsid w:val="00670A00"/>
    <w:rsid w:val="00670C23"/>
    <w:rsid w:val="00672B86"/>
    <w:rsid w:val="00673031"/>
    <w:rsid w:val="00673EB3"/>
    <w:rsid w:val="00680BE8"/>
    <w:rsid w:val="00686409"/>
    <w:rsid w:val="00686D19"/>
    <w:rsid w:val="0068777F"/>
    <w:rsid w:val="00693018"/>
    <w:rsid w:val="006A0059"/>
    <w:rsid w:val="006A7425"/>
    <w:rsid w:val="006B058A"/>
    <w:rsid w:val="006B1299"/>
    <w:rsid w:val="006B26D9"/>
    <w:rsid w:val="006B310C"/>
    <w:rsid w:val="006B664C"/>
    <w:rsid w:val="006C1125"/>
    <w:rsid w:val="006C1C83"/>
    <w:rsid w:val="006C3E78"/>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808"/>
    <w:rsid w:val="007116CB"/>
    <w:rsid w:val="0071211E"/>
    <w:rsid w:val="00712B1B"/>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6D1D"/>
    <w:rsid w:val="00760886"/>
    <w:rsid w:val="007615CA"/>
    <w:rsid w:val="00761ADD"/>
    <w:rsid w:val="00762B3A"/>
    <w:rsid w:val="00765D6E"/>
    <w:rsid w:val="00765D7E"/>
    <w:rsid w:val="007674B6"/>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2405"/>
    <w:rsid w:val="007C2A54"/>
    <w:rsid w:val="007C2B69"/>
    <w:rsid w:val="007C2DC1"/>
    <w:rsid w:val="007C3B05"/>
    <w:rsid w:val="007C3D25"/>
    <w:rsid w:val="007C4998"/>
    <w:rsid w:val="007C668F"/>
    <w:rsid w:val="007C723F"/>
    <w:rsid w:val="007C778D"/>
    <w:rsid w:val="007D07D6"/>
    <w:rsid w:val="007D18A6"/>
    <w:rsid w:val="007D1CA0"/>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E52"/>
    <w:rsid w:val="00811CA7"/>
    <w:rsid w:val="0081636E"/>
    <w:rsid w:val="0082112E"/>
    <w:rsid w:val="00822F2B"/>
    <w:rsid w:val="00823D9A"/>
    <w:rsid w:val="00827EA4"/>
    <w:rsid w:val="008301D6"/>
    <w:rsid w:val="008305B7"/>
    <w:rsid w:val="00830C78"/>
    <w:rsid w:val="00830FB9"/>
    <w:rsid w:val="00834968"/>
    <w:rsid w:val="00834B53"/>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A06BC"/>
    <w:rsid w:val="008A0AA3"/>
    <w:rsid w:val="008A0EAA"/>
    <w:rsid w:val="008A149F"/>
    <w:rsid w:val="008A19FD"/>
    <w:rsid w:val="008A1A25"/>
    <w:rsid w:val="008A4E05"/>
    <w:rsid w:val="008A56DB"/>
    <w:rsid w:val="008A6CFC"/>
    <w:rsid w:val="008B2125"/>
    <w:rsid w:val="008B25D4"/>
    <w:rsid w:val="008B38E5"/>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5BF6"/>
    <w:rsid w:val="009C1C7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22BF"/>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2F87"/>
    <w:rsid w:val="00AB32C3"/>
    <w:rsid w:val="00AB5E2B"/>
    <w:rsid w:val="00AB6069"/>
    <w:rsid w:val="00AB6467"/>
    <w:rsid w:val="00AC0575"/>
    <w:rsid w:val="00AC0758"/>
    <w:rsid w:val="00AC0934"/>
    <w:rsid w:val="00AC17EE"/>
    <w:rsid w:val="00AC2BFD"/>
    <w:rsid w:val="00AC4DDD"/>
    <w:rsid w:val="00AC5A43"/>
    <w:rsid w:val="00AC5D2C"/>
    <w:rsid w:val="00AC6B6D"/>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8115B"/>
    <w:rsid w:val="00B81AE2"/>
    <w:rsid w:val="00B82D30"/>
    <w:rsid w:val="00B87F62"/>
    <w:rsid w:val="00B914A4"/>
    <w:rsid w:val="00B92497"/>
    <w:rsid w:val="00B92D41"/>
    <w:rsid w:val="00B93679"/>
    <w:rsid w:val="00B9422D"/>
    <w:rsid w:val="00B95A1D"/>
    <w:rsid w:val="00B9634B"/>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4344"/>
    <w:rsid w:val="00BF6970"/>
    <w:rsid w:val="00BF69C6"/>
    <w:rsid w:val="00C005D8"/>
    <w:rsid w:val="00C02F31"/>
    <w:rsid w:val="00C04DA5"/>
    <w:rsid w:val="00C050FC"/>
    <w:rsid w:val="00C05D40"/>
    <w:rsid w:val="00C11905"/>
    <w:rsid w:val="00C14462"/>
    <w:rsid w:val="00C16542"/>
    <w:rsid w:val="00C22382"/>
    <w:rsid w:val="00C2355B"/>
    <w:rsid w:val="00C274A6"/>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E07A9"/>
    <w:rsid w:val="00CE1012"/>
    <w:rsid w:val="00CE419E"/>
    <w:rsid w:val="00CE5011"/>
    <w:rsid w:val="00CE574A"/>
    <w:rsid w:val="00CE5DC5"/>
    <w:rsid w:val="00CE629E"/>
    <w:rsid w:val="00CE66CE"/>
    <w:rsid w:val="00CE77AA"/>
    <w:rsid w:val="00CE7B59"/>
    <w:rsid w:val="00CF352C"/>
    <w:rsid w:val="00CF4570"/>
    <w:rsid w:val="00CF58EE"/>
    <w:rsid w:val="00D00811"/>
    <w:rsid w:val="00D02A43"/>
    <w:rsid w:val="00D04518"/>
    <w:rsid w:val="00D05489"/>
    <w:rsid w:val="00D05CA1"/>
    <w:rsid w:val="00D061CB"/>
    <w:rsid w:val="00D0796C"/>
    <w:rsid w:val="00D07B7D"/>
    <w:rsid w:val="00D11A35"/>
    <w:rsid w:val="00D13130"/>
    <w:rsid w:val="00D146D4"/>
    <w:rsid w:val="00D14B3C"/>
    <w:rsid w:val="00D14BA5"/>
    <w:rsid w:val="00D16580"/>
    <w:rsid w:val="00D20E20"/>
    <w:rsid w:val="00D21C3A"/>
    <w:rsid w:val="00D228DA"/>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70D"/>
    <w:rsid w:val="00DA3B2F"/>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D090A"/>
    <w:rsid w:val="00DD2421"/>
    <w:rsid w:val="00DD3222"/>
    <w:rsid w:val="00DD3D81"/>
    <w:rsid w:val="00DD571C"/>
    <w:rsid w:val="00DD64E1"/>
    <w:rsid w:val="00DE039A"/>
    <w:rsid w:val="00DE0403"/>
    <w:rsid w:val="00DE4811"/>
    <w:rsid w:val="00DE5458"/>
    <w:rsid w:val="00DE5EE6"/>
    <w:rsid w:val="00DE77EA"/>
    <w:rsid w:val="00DF0ABA"/>
    <w:rsid w:val="00DF1EEE"/>
    <w:rsid w:val="00DF6C58"/>
    <w:rsid w:val="00E001C1"/>
    <w:rsid w:val="00E039F3"/>
    <w:rsid w:val="00E03C30"/>
    <w:rsid w:val="00E078BD"/>
    <w:rsid w:val="00E078F8"/>
    <w:rsid w:val="00E1142B"/>
    <w:rsid w:val="00E11F10"/>
    <w:rsid w:val="00E157E4"/>
    <w:rsid w:val="00E15950"/>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D8F"/>
    <w:rsid w:val="00E706B6"/>
    <w:rsid w:val="00E76FF1"/>
    <w:rsid w:val="00E774FE"/>
    <w:rsid w:val="00E809A0"/>
    <w:rsid w:val="00E80AF7"/>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5DEE"/>
    <w:rsid w:val="00EB64CB"/>
    <w:rsid w:val="00EB6D46"/>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7611"/>
    <w:rsid w:val="00FF0769"/>
    <w:rsid w:val="00FF0DB8"/>
    <w:rsid w:val="00FF1A76"/>
    <w:rsid w:val="00FF1C1D"/>
    <w:rsid w:val="00FF3330"/>
    <w:rsid w:val="00FF4080"/>
    <w:rsid w:val="00FF40A5"/>
    <w:rsid w:val="00FF48DA"/>
    <w:rsid w:val="00FF5E19"/>
    <w:rsid w:val="00FF61AD"/>
    <w:rsid w:val="00FF76BD"/>
    <w:rsid w:val="092449B5"/>
    <w:rsid w:val="1168382B"/>
    <w:rsid w:val="14AA75E9"/>
    <w:rsid w:val="1EE01AE4"/>
    <w:rsid w:val="201B1695"/>
    <w:rsid w:val="241B2DDB"/>
    <w:rsid w:val="24D6035C"/>
    <w:rsid w:val="29AD6F2A"/>
    <w:rsid w:val="30D95F31"/>
    <w:rsid w:val="36DD3EED"/>
    <w:rsid w:val="38FA6F5A"/>
    <w:rsid w:val="42BB56B4"/>
    <w:rsid w:val="441B20B5"/>
    <w:rsid w:val="48213A70"/>
    <w:rsid w:val="492D26F8"/>
    <w:rsid w:val="4B417A37"/>
    <w:rsid w:val="5AC218E2"/>
    <w:rsid w:val="5C18485A"/>
    <w:rsid w:val="5E9869F9"/>
    <w:rsid w:val="653905E0"/>
    <w:rsid w:val="70DB66DA"/>
    <w:rsid w:val="768A2964"/>
    <w:rsid w:val="7D841321"/>
    <w:rsid w:val="7E1B7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5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Char2"/>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Revision"/>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Char"/>
    <w:link w:val="6"/>
    <w:semiHidden/>
    <w:qFormat/>
    <w:uiPriority w:val="0"/>
    <w:rPr>
      <w:sz w:val="24"/>
      <w:lang w:val="en-GB" w:eastAsia="en-US"/>
    </w:rPr>
  </w:style>
  <w:style w:type="paragraph" w:customStyle="1" w:styleId="33">
    <w:name w:val="TOC Heading"/>
    <w:basedOn w:val="2"/>
    <w:next w:val="1"/>
    <w:qFormat/>
    <w:uiPriority w:val="39"/>
    <w:pPr>
      <w:numPr>
        <w:numId w:val="0"/>
      </w:numPr>
      <w:outlineLvl w:val="9"/>
    </w:pPr>
  </w:style>
  <w:style w:type="character" w:customStyle="1" w:styleId="34">
    <w:name w:val="页脚 Char"/>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Char"/>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3445</Words>
  <Characters>3750</Characters>
  <Lines>29</Lines>
  <Paragraphs>8</Paragraphs>
  <TotalTime>0</TotalTime>
  <ScaleCrop>false</ScaleCrop>
  <LinksUpToDate>false</LinksUpToDate>
  <CharactersWithSpaces>3804</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2018-12-24T07:58:00Z</dcterms:created>
  <dc:creator>Lilly</dc:creator>
  <cp:lastModifiedBy>汪洋</cp:lastModifiedBy>
  <cp:lastPrinted>2017-06-22T01:53:00Z</cp:lastPrinted>
  <dcterms:modified xsi:type="dcterms:W3CDTF">2026-07-23T02:44:45Z</dcterms:modified>
  <dc:title>生效期：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D4DADF4C959F40B49FFB6E37687FEEF8_13</vt:lpwstr>
  </property>
  <property fmtid="{D5CDD505-2E9C-101B-9397-08002B2CF9AE}" pid="4" name="KSOTemplateDocerSaveRecord">
    <vt:lpwstr>eyJoZGlkIjoiODgzMmVhNzczNDM0YzQ2NjMyN2I0N2VmMzUzMWIyZjQiLCJ1c2VySWQiOiIxNzIzOTE3MDk2In0=</vt:lpwstr>
  </property>
</Properties>
</file>