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7AE00">
      <w:pPr>
        <w:rPr>
          <w:sz w:val="21"/>
          <w:szCs w:val="21"/>
        </w:rPr>
      </w:pPr>
      <w:bookmarkStart w:id="0" w:name="_Toc483227223"/>
      <w:bookmarkStart w:id="1" w:name="_Toc484532399"/>
      <w:bookmarkStart w:id="2" w:name="_Toc483666358"/>
      <w:bookmarkStart w:id="3" w:name="_Toc482717189"/>
      <w:bookmarkStart w:id="4" w:name="_Toc483400307"/>
    </w:p>
    <w:p w14:paraId="451C9685">
      <w:pPr>
        <w:spacing w:afterLines="50"/>
        <w:jc w:val="center"/>
        <w:rPr>
          <w:b/>
          <w:sz w:val="24"/>
          <w:szCs w:val="24"/>
          <w:lang w:eastAsia="zh-CN"/>
        </w:rPr>
      </w:pPr>
      <w:r>
        <w:rPr>
          <w:rFonts w:hint="eastAsia"/>
          <w:b/>
          <w:bCs/>
          <w:sz w:val="24"/>
          <w:szCs w:val="24"/>
          <w:lang w:val="en-US" w:eastAsia="zh-CN"/>
        </w:rPr>
        <w:t>质量保证部</w:t>
      </w:r>
      <w:r>
        <w:rPr>
          <w:rFonts w:hint="eastAsia"/>
          <w:b/>
          <w:sz w:val="24"/>
          <w:szCs w:val="24"/>
          <w:lang w:val="en-US" w:eastAsia="zh-CN"/>
        </w:rPr>
        <w:t>尘埃粒子计数器</w:t>
      </w:r>
      <w:r>
        <w:rPr>
          <w:b/>
          <w:sz w:val="24"/>
          <w:szCs w:val="24"/>
          <w:lang w:eastAsia="zh-CN"/>
        </w:rPr>
        <w:t>用户需求说明（URS）</w:t>
      </w:r>
      <w:bookmarkEnd w:id="0"/>
      <w:bookmarkEnd w:id="1"/>
      <w:bookmarkEnd w:id="2"/>
      <w:bookmarkEnd w:id="3"/>
      <w:bookmarkEnd w:id="4"/>
    </w:p>
    <w:p w14:paraId="5257B1EB">
      <w:pPr>
        <w:spacing w:afterLines="50"/>
        <w:rPr>
          <w:b/>
          <w:sz w:val="21"/>
          <w:szCs w:val="21"/>
          <w:lang w:eastAsia="zh-CN"/>
        </w:rPr>
      </w:pPr>
    </w:p>
    <w:p w14:paraId="3F1FBC2A">
      <w:pPr>
        <w:pStyle w:val="33"/>
        <w:keepNext w:val="0"/>
        <w:keepLines w:val="0"/>
        <w:widowControl w:val="0"/>
        <w:spacing w:afterLines="50" w:line="240" w:lineRule="auto"/>
        <w:rPr>
          <w:sz w:val="21"/>
          <w:szCs w:val="21"/>
          <w:lang w:eastAsia="zh-CN"/>
        </w:rPr>
      </w:pPr>
    </w:p>
    <w:p w14:paraId="4EBC326D">
      <w:pPr>
        <w:pStyle w:val="33"/>
        <w:keepNext w:val="0"/>
        <w:keepLines w:val="0"/>
        <w:widowControl w:val="0"/>
        <w:spacing w:afterLines="50" w:line="240" w:lineRule="auto"/>
        <w:jc w:val="center"/>
        <w:rPr>
          <w:sz w:val="21"/>
          <w:szCs w:val="21"/>
          <w:lang w:val="zh-CN" w:eastAsia="zh-CN"/>
        </w:rPr>
      </w:pPr>
      <w:r>
        <w:rPr>
          <w:sz w:val="21"/>
          <w:szCs w:val="21"/>
          <w:lang w:val="zh-CN" w:eastAsia="zh-CN"/>
        </w:rPr>
        <w:t xml:space="preserve">目录 </w:t>
      </w:r>
    </w:p>
    <w:p w14:paraId="5607F720">
      <w:pPr>
        <w:pStyle w:val="15"/>
        <w:rPr>
          <w:b w:val="0"/>
          <w:bCs w:val="0"/>
          <w:caps w:val="0"/>
          <w:sz w:val="21"/>
          <w:szCs w:val="21"/>
        </w:rPr>
      </w:pPr>
      <w:permStart w:id="0" w:edGrp="everyone"/>
      <w:r>
        <w:rPr>
          <w:sz w:val="21"/>
          <w:szCs w:val="21"/>
        </w:rPr>
        <w:fldChar w:fldCharType="begin"/>
      </w:r>
      <w:r>
        <w:rPr>
          <w:sz w:val="21"/>
          <w:szCs w:val="21"/>
        </w:rPr>
        <w:instrText xml:space="preserve"> TOC \o "1-2" \h \z \u </w:instrText>
      </w:r>
      <w:r>
        <w:rPr>
          <w:sz w:val="21"/>
          <w:szCs w:val="21"/>
        </w:rPr>
        <w:fldChar w:fldCharType="separate"/>
      </w:r>
      <w:r>
        <w:rPr>
          <w:sz w:val="21"/>
          <w:szCs w:val="21"/>
        </w:rPr>
        <w:fldChar w:fldCharType="begin"/>
      </w:r>
      <w:r>
        <w:rPr>
          <w:sz w:val="21"/>
          <w:szCs w:val="21"/>
        </w:rPr>
        <w:instrText xml:space="preserve"> HYPERLINK \l "_Toc522716114" </w:instrText>
      </w:r>
      <w:r>
        <w:rPr>
          <w:sz w:val="21"/>
          <w:szCs w:val="21"/>
        </w:rPr>
        <w:fldChar w:fldCharType="separate"/>
      </w:r>
      <w:r>
        <w:rPr>
          <w:rStyle w:val="23"/>
          <w:sz w:val="21"/>
          <w:szCs w:val="21"/>
        </w:rPr>
        <w:t>修订历史</w:t>
      </w:r>
      <w:r>
        <w:rPr>
          <w:sz w:val="21"/>
          <w:szCs w:val="21"/>
        </w:rPr>
        <w:tab/>
      </w:r>
      <w:r>
        <w:rPr>
          <w:sz w:val="21"/>
          <w:szCs w:val="21"/>
        </w:rPr>
        <w:fldChar w:fldCharType="begin"/>
      </w:r>
      <w:r>
        <w:rPr>
          <w:sz w:val="21"/>
          <w:szCs w:val="21"/>
        </w:rPr>
        <w:instrText xml:space="preserve"> PAGEREF _Toc522716114 \h </w:instrText>
      </w:r>
      <w:r>
        <w:rPr>
          <w:sz w:val="21"/>
          <w:szCs w:val="21"/>
        </w:rPr>
        <w:fldChar w:fldCharType="separate"/>
      </w:r>
      <w:r>
        <w:rPr>
          <w:sz w:val="21"/>
          <w:szCs w:val="21"/>
        </w:rPr>
        <w:t>3</w:t>
      </w:r>
      <w:r>
        <w:rPr>
          <w:sz w:val="21"/>
          <w:szCs w:val="21"/>
        </w:rPr>
        <w:fldChar w:fldCharType="end"/>
      </w:r>
      <w:r>
        <w:rPr>
          <w:sz w:val="21"/>
          <w:szCs w:val="21"/>
        </w:rPr>
        <w:fldChar w:fldCharType="end"/>
      </w:r>
    </w:p>
    <w:p w14:paraId="0C99213F">
      <w:pPr>
        <w:pStyle w:val="15"/>
        <w:rPr>
          <w:b w:val="0"/>
          <w:bCs w:val="0"/>
          <w:caps w:val="0"/>
          <w:sz w:val="21"/>
          <w:szCs w:val="21"/>
        </w:rPr>
      </w:pPr>
      <w:r>
        <w:rPr>
          <w:sz w:val="21"/>
          <w:szCs w:val="21"/>
        </w:rPr>
        <w:fldChar w:fldCharType="begin"/>
      </w:r>
      <w:r>
        <w:rPr>
          <w:sz w:val="21"/>
          <w:szCs w:val="21"/>
        </w:rPr>
        <w:instrText xml:space="preserve"> HYPERLINK \l "_Toc522716115" </w:instrText>
      </w:r>
      <w:r>
        <w:rPr>
          <w:sz w:val="21"/>
          <w:szCs w:val="21"/>
        </w:rPr>
        <w:fldChar w:fldCharType="separate"/>
      </w:r>
      <w:r>
        <w:rPr>
          <w:rStyle w:val="23"/>
          <w:sz w:val="21"/>
          <w:szCs w:val="21"/>
        </w:rPr>
        <w:t>1</w:t>
      </w:r>
      <w:r>
        <w:rPr>
          <w:b w:val="0"/>
          <w:bCs w:val="0"/>
          <w:caps w:val="0"/>
          <w:sz w:val="21"/>
          <w:szCs w:val="21"/>
        </w:rPr>
        <w:tab/>
      </w:r>
      <w:r>
        <w:rPr>
          <w:rStyle w:val="23"/>
          <w:sz w:val="21"/>
          <w:szCs w:val="21"/>
        </w:rPr>
        <w:t>目的</w:t>
      </w:r>
      <w:r>
        <w:rPr>
          <w:sz w:val="21"/>
          <w:szCs w:val="21"/>
        </w:rPr>
        <w:tab/>
      </w:r>
      <w:r>
        <w:rPr>
          <w:sz w:val="21"/>
          <w:szCs w:val="21"/>
        </w:rPr>
        <w:fldChar w:fldCharType="begin"/>
      </w:r>
      <w:r>
        <w:rPr>
          <w:sz w:val="21"/>
          <w:szCs w:val="21"/>
        </w:rPr>
        <w:instrText xml:space="preserve"> PAGEREF _Toc522716115 \h </w:instrText>
      </w:r>
      <w:r>
        <w:rPr>
          <w:sz w:val="21"/>
          <w:szCs w:val="21"/>
        </w:rPr>
        <w:fldChar w:fldCharType="separate"/>
      </w:r>
      <w:r>
        <w:rPr>
          <w:sz w:val="21"/>
          <w:szCs w:val="21"/>
        </w:rPr>
        <w:t>4</w:t>
      </w:r>
      <w:r>
        <w:rPr>
          <w:sz w:val="21"/>
          <w:szCs w:val="21"/>
        </w:rPr>
        <w:fldChar w:fldCharType="end"/>
      </w:r>
      <w:r>
        <w:rPr>
          <w:sz w:val="21"/>
          <w:szCs w:val="21"/>
        </w:rPr>
        <w:fldChar w:fldCharType="end"/>
      </w:r>
    </w:p>
    <w:p w14:paraId="4FEF5310">
      <w:pPr>
        <w:pStyle w:val="15"/>
        <w:rPr>
          <w:b w:val="0"/>
          <w:bCs w:val="0"/>
          <w:caps w:val="0"/>
          <w:sz w:val="21"/>
          <w:szCs w:val="21"/>
        </w:rPr>
      </w:pPr>
      <w:r>
        <w:rPr>
          <w:sz w:val="21"/>
          <w:szCs w:val="21"/>
        </w:rPr>
        <w:fldChar w:fldCharType="begin"/>
      </w:r>
      <w:r>
        <w:rPr>
          <w:sz w:val="21"/>
          <w:szCs w:val="21"/>
        </w:rPr>
        <w:instrText xml:space="preserve"> HYPERLINK \l "_Toc522716116" </w:instrText>
      </w:r>
      <w:r>
        <w:rPr>
          <w:sz w:val="21"/>
          <w:szCs w:val="21"/>
        </w:rPr>
        <w:fldChar w:fldCharType="separate"/>
      </w:r>
      <w:r>
        <w:rPr>
          <w:rStyle w:val="23"/>
          <w:sz w:val="21"/>
          <w:szCs w:val="21"/>
        </w:rPr>
        <w:t>2</w:t>
      </w:r>
      <w:r>
        <w:rPr>
          <w:b w:val="0"/>
          <w:bCs w:val="0"/>
          <w:caps w:val="0"/>
          <w:sz w:val="21"/>
          <w:szCs w:val="21"/>
        </w:rPr>
        <w:tab/>
      </w:r>
      <w:r>
        <w:rPr>
          <w:rStyle w:val="23"/>
          <w:sz w:val="21"/>
          <w:szCs w:val="21"/>
        </w:rPr>
        <w:t>范围</w:t>
      </w:r>
      <w:r>
        <w:rPr>
          <w:sz w:val="21"/>
          <w:szCs w:val="21"/>
        </w:rPr>
        <w:tab/>
      </w:r>
      <w:r>
        <w:rPr>
          <w:sz w:val="21"/>
          <w:szCs w:val="21"/>
        </w:rPr>
        <w:fldChar w:fldCharType="begin"/>
      </w:r>
      <w:r>
        <w:rPr>
          <w:sz w:val="21"/>
          <w:szCs w:val="21"/>
        </w:rPr>
        <w:instrText xml:space="preserve"> PAGEREF _Toc522716116 \h </w:instrText>
      </w:r>
      <w:r>
        <w:rPr>
          <w:sz w:val="21"/>
          <w:szCs w:val="21"/>
        </w:rPr>
        <w:fldChar w:fldCharType="separate"/>
      </w:r>
      <w:r>
        <w:rPr>
          <w:sz w:val="21"/>
          <w:szCs w:val="21"/>
        </w:rPr>
        <w:t>4</w:t>
      </w:r>
      <w:r>
        <w:rPr>
          <w:sz w:val="21"/>
          <w:szCs w:val="21"/>
        </w:rPr>
        <w:fldChar w:fldCharType="end"/>
      </w:r>
      <w:r>
        <w:rPr>
          <w:sz w:val="21"/>
          <w:szCs w:val="21"/>
        </w:rPr>
        <w:fldChar w:fldCharType="end"/>
      </w:r>
    </w:p>
    <w:p w14:paraId="4F85786B">
      <w:pPr>
        <w:pStyle w:val="15"/>
        <w:rPr>
          <w:b w:val="0"/>
          <w:bCs w:val="0"/>
          <w:caps w:val="0"/>
          <w:sz w:val="21"/>
          <w:szCs w:val="21"/>
        </w:rPr>
      </w:pPr>
      <w:r>
        <w:rPr>
          <w:sz w:val="21"/>
          <w:szCs w:val="21"/>
        </w:rPr>
        <w:fldChar w:fldCharType="begin"/>
      </w:r>
      <w:r>
        <w:rPr>
          <w:sz w:val="21"/>
          <w:szCs w:val="21"/>
        </w:rPr>
        <w:instrText xml:space="preserve"> HYPERLINK \l "_Toc522716117" </w:instrText>
      </w:r>
      <w:r>
        <w:rPr>
          <w:sz w:val="21"/>
          <w:szCs w:val="21"/>
        </w:rPr>
        <w:fldChar w:fldCharType="separate"/>
      </w:r>
      <w:r>
        <w:rPr>
          <w:rStyle w:val="23"/>
          <w:sz w:val="21"/>
          <w:szCs w:val="21"/>
        </w:rPr>
        <w:t>3</w:t>
      </w:r>
      <w:r>
        <w:rPr>
          <w:b w:val="0"/>
          <w:bCs w:val="0"/>
          <w:caps w:val="0"/>
          <w:sz w:val="21"/>
          <w:szCs w:val="21"/>
        </w:rPr>
        <w:tab/>
      </w:r>
      <w:r>
        <w:rPr>
          <w:rStyle w:val="23"/>
          <w:sz w:val="21"/>
          <w:szCs w:val="21"/>
        </w:rPr>
        <w:t>参考文件</w:t>
      </w:r>
      <w:r>
        <w:rPr>
          <w:sz w:val="21"/>
          <w:szCs w:val="21"/>
        </w:rPr>
        <w:tab/>
      </w:r>
      <w:r>
        <w:rPr>
          <w:sz w:val="21"/>
          <w:szCs w:val="21"/>
        </w:rPr>
        <w:fldChar w:fldCharType="begin"/>
      </w:r>
      <w:r>
        <w:rPr>
          <w:sz w:val="21"/>
          <w:szCs w:val="21"/>
        </w:rPr>
        <w:instrText xml:space="preserve"> PAGEREF _Toc522716117 \h </w:instrText>
      </w:r>
      <w:r>
        <w:rPr>
          <w:sz w:val="21"/>
          <w:szCs w:val="21"/>
        </w:rPr>
        <w:fldChar w:fldCharType="separate"/>
      </w:r>
      <w:r>
        <w:rPr>
          <w:sz w:val="21"/>
          <w:szCs w:val="21"/>
        </w:rPr>
        <w:t>4</w:t>
      </w:r>
      <w:r>
        <w:rPr>
          <w:sz w:val="21"/>
          <w:szCs w:val="21"/>
        </w:rPr>
        <w:fldChar w:fldCharType="end"/>
      </w:r>
      <w:r>
        <w:rPr>
          <w:sz w:val="21"/>
          <w:szCs w:val="21"/>
        </w:rPr>
        <w:fldChar w:fldCharType="end"/>
      </w:r>
    </w:p>
    <w:p w14:paraId="590B296B">
      <w:pPr>
        <w:pStyle w:val="15"/>
        <w:rPr>
          <w:b w:val="0"/>
          <w:bCs w:val="0"/>
          <w:caps w:val="0"/>
          <w:sz w:val="21"/>
          <w:szCs w:val="21"/>
        </w:rPr>
      </w:pPr>
      <w:r>
        <w:rPr>
          <w:sz w:val="21"/>
          <w:szCs w:val="21"/>
        </w:rPr>
        <w:fldChar w:fldCharType="begin"/>
      </w:r>
      <w:r>
        <w:rPr>
          <w:sz w:val="21"/>
          <w:szCs w:val="21"/>
        </w:rPr>
        <w:instrText xml:space="preserve"> HYPERLINK \l "_Toc522716118" </w:instrText>
      </w:r>
      <w:r>
        <w:rPr>
          <w:sz w:val="21"/>
          <w:szCs w:val="21"/>
        </w:rPr>
        <w:fldChar w:fldCharType="separate"/>
      </w:r>
      <w:r>
        <w:rPr>
          <w:rStyle w:val="23"/>
          <w:sz w:val="21"/>
          <w:szCs w:val="21"/>
        </w:rPr>
        <w:t>4</w:t>
      </w:r>
      <w:r>
        <w:rPr>
          <w:b w:val="0"/>
          <w:bCs w:val="0"/>
          <w:caps w:val="0"/>
          <w:sz w:val="21"/>
          <w:szCs w:val="21"/>
        </w:rPr>
        <w:tab/>
      </w:r>
      <w:r>
        <w:rPr>
          <w:rStyle w:val="23"/>
          <w:sz w:val="21"/>
          <w:szCs w:val="21"/>
        </w:rPr>
        <w:t>职责</w:t>
      </w:r>
      <w:r>
        <w:rPr>
          <w:sz w:val="21"/>
          <w:szCs w:val="21"/>
        </w:rPr>
        <w:tab/>
      </w:r>
      <w:r>
        <w:rPr>
          <w:sz w:val="21"/>
          <w:szCs w:val="21"/>
        </w:rPr>
        <w:fldChar w:fldCharType="begin"/>
      </w:r>
      <w:r>
        <w:rPr>
          <w:sz w:val="21"/>
          <w:szCs w:val="21"/>
        </w:rPr>
        <w:instrText xml:space="preserve"> PAGEREF _Toc522716118 \h </w:instrText>
      </w:r>
      <w:r>
        <w:rPr>
          <w:sz w:val="21"/>
          <w:szCs w:val="21"/>
        </w:rPr>
        <w:fldChar w:fldCharType="separate"/>
      </w:r>
      <w:r>
        <w:rPr>
          <w:sz w:val="21"/>
          <w:szCs w:val="21"/>
        </w:rPr>
        <w:t>4</w:t>
      </w:r>
      <w:r>
        <w:rPr>
          <w:sz w:val="21"/>
          <w:szCs w:val="21"/>
        </w:rPr>
        <w:fldChar w:fldCharType="end"/>
      </w:r>
      <w:r>
        <w:rPr>
          <w:sz w:val="21"/>
          <w:szCs w:val="21"/>
        </w:rPr>
        <w:fldChar w:fldCharType="end"/>
      </w:r>
    </w:p>
    <w:p w14:paraId="5C5370BF">
      <w:pPr>
        <w:pStyle w:val="15"/>
        <w:rPr>
          <w:b w:val="0"/>
          <w:bCs w:val="0"/>
          <w:caps w:val="0"/>
          <w:sz w:val="21"/>
          <w:szCs w:val="21"/>
        </w:rPr>
      </w:pPr>
      <w:r>
        <w:rPr>
          <w:sz w:val="21"/>
          <w:szCs w:val="21"/>
        </w:rPr>
        <w:fldChar w:fldCharType="begin"/>
      </w:r>
      <w:r>
        <w:rPr>
          <w:sz w:val="21"/>
          <w:szCs w:val="21"/>
        </w:rPr>
        <w:instrText xml:space="preserve"> HYPERLINK \l "_Toc522716119" </w:instrText>
      </w:r>
      <w:r>
        <w:rPr>
          <w:sz w:val="21"/>
          <w:szCs w:val="21"/>
        </w:rPr>
        <w:fldChar w:fldCharType="separate"/>
      </w:r>
      <w:r>
        <w:rPr>
          <w:rStyle w:val="23"/>
          <w:sz w:val="21"/>
          <w:szCs w:val="21"/>
        </w:rPr>
        <w:t>5</w:t>
      </w:r>
      <w:r>
        <w:rPr>
          <w:b w:val="0"/>
          <w:bCs w:val="0"/>
          <w:caps w:val="0"/>
          <w:sz w:val="21"/>
          <w:szCs w:val="21"/>
        </w:rPr>
        <w:tab/>
      </w:r>
      <w:r>
        <w:rPr>
          <w:rStyle w:val="23"/>
          <w:sz w:val="21"/>
          <w:szCs w:val="21"/>
        </w:rPr>
        <w:t>系统描述</w:t>
      </w:r>
      <w:r>
        <w:rPr>
          <w:sz w:val="21"/>
          <w:szCs w:val="21"/>
        </w:rPr>
        <w:tab/>
      </w:r>
      <w:r>
        <w:rPr>
          <w:sz w:val="21"/>
          <w:szCs w:val="21"/>
        </w:rPr>
        <w:fldChar w:fldCharType="begin"/>
      </w:r>
      <w:r>
        <w:rPr>
          <w:sz w:val="21"/>
          <w:szCs w:val="21"/>
        </w:rPr>
        <w:instrText xml:space="preserve"> PAGEREF _Toc522716119 \h </w:instrText>
      </w:r>
      <w:r>
        <w:rPr>
          <w:sz w:val="21"/>
          <w:szCs w:val="21"/>
        </w:rPr>
        <w:fldChar w:fldCharType="separate"/>
      </w:r>
      <w:r>
        <w:rPr>
          <w:sz w:val="21"/>
          <w:szCs w:val="21"/>
        </w:rPr>
        <w:t>4</w:t>
      </w:r>
      <w:r>
        <w:rPr>
          <w:sz w:val="21"/>
          <w:szCs w:val="21"/>
        </w:rPr>
        <w:fldChar w:fldCharType="end"/>
      </w:r>
      <w:r>
        <w:rPr>
          <w:sz w:val="21"/>
          <w:szCs w:val="21"/>
        </w:rPr>
        <w:fldChar w:fldCharType="end"/>
      </w:r>
    </w:p>
    <w:p w14:paraId="0FCA64BC">
      <w:pPr>
        <w:pStyle w:val="15"/>
        <w:rPr>
          <w:b w:val="0"/>
          <w:bCs w:val="0"/>
          <w:caps w:val="0"/>
          <w:sz w:val="21"/>
          <w:szCs w:val="21"/>
        </w:rPr>
      </w:pPr>
      <w:r>
        <w:rPr>
          <w:sz w:val="21"/>
          <w:szCs w:val="21"/>
        </w:rPr>
        <w:fldChar w:fldCharType="begin"/>
      </w:r>
      <w:r>
        <w:rPr>
          <w:sz w:val="21"/>
          <w:szCs w:val="21"/>
        </w:rPr>
        <w:instrText xml:space="preserve"> HYPERLINK \l "_Toc522716120" </w:instrText>
      </w:r>
      <w:r>
        <w:rPr>
          <w:sz w:val="21"/>
          <w:szCs w:val="21"/>
        </w:rPr>
        <w:fldChar w:fldCharType="separate"/>
      </w:r>
      <w:r>
        <w:rPr>
          <w:rStyle w:val="23"/>
          <w:sz w:val="21"/>
          <w:szCs w:val="21"/>
        </w:rPr>
        <w:t>6</w:t>
      </w:r>
      <w:r>
        <w:rPr>
          <w:b w:val="0"/>
          <w:bCs w:val="0"/>
          <w:caps w:val="0"/>
          <w:sz w:val="21"/>
          <w:szCs w:val="21"/>
        </w:rPr>
        <w:tab/>
      </w:r>
      <w:r>
        <w:rPr>
          <w:rStyle w:val="23"/>
          <w:sz w:val="21"/>
          <w:szCs w:val="21"/>
        </w:rPr>
        <w:t>安装要求</w:t>
      </w:r>
      <w:r>
        <w:rPr>
          <w:sz w:val="21"/>
          <w:szCs w:val="21"/>
        </w:rPr>
        <w:tab/>
      </w:r>
      <w:r>
        <w:rPr>
          <w:sz w:val="21"/>
          <w:szCs w:val="21"/>
        </w:rPr>
        <w:fldChar w:fldCharType="begin"/>
      </w:r>
      <w:r>
        <w:rPr>
          <w:sz w:val="21"/>
          <w:szCs w:val="21"/>
        </w:rPr>
        <w:instrText xml:space="preserve"> PAGEREF _Toc522716120 \h </w:instrText>
      </w:r>
      <w:r>
        <w:rPr>
          <w:sz w:val="21"/>
          <w:szCs w:val="21"/>
        </w:rPr>
        <w:fldChar w:fldCharType="separate"/>
      </w:r>
      <w:r>
        <w:rPr>
          <w:sz w:val="21"/>
          <w:szCs w:val="21"/>
        </w:rPr>
        <w:t>4</w:t>
      </w:r>
      <w:r>
        <w:rPr>
          <w:sz w:val="21"/>
          <w:szCs w:val="21"/>
        </w:rPr>
        <w:fldChar w:fldCharType="end"/>
      </w:r>
      <w:r>
        <w:rPr>
          <w:sz w:val="21"/>
          <w:szCs w:val="21"/>
        </w:rPr>
        <w:fldChar w:fldCharType="end"/>
      </w:r>
    </w:p>
    <w:p w14:paraId="4483E05E">
      <w:pPr>
        <w:pStyle w:val="15"/>
        <w:rPr>
          <w:b w:val="0"/>
          <w:bCs w:val="0"/>
          <w:caps w:val="0"/>
          <w:sz w:val="21"/>
          <w:szCs w:val="21"/>
        </w:rPr>
      </w:pPr>
      <w:r>
        <w:rPr>
          <w:sz w:val="21"/>
          <w:szCs w:val="21"/>
        </w:rPr>
        <w:fldChar w:fldCharType="begin"/>
      </w:r>
      <w:r>
        <w:rPr>
          <w:sz w:val="21"/>
          <w:szCs w:val="21"/>
        </w:rPr>
        <w:instrText xml:space="preserve"> HYPERLINK \l "_Toc522716121" </w:instrText>
      </w:r>
      <w:r>
        <w:rPr>
          <w:sz w:val="21"/>
          <w:szCs w:val="21"/>
        </w:rPr>
        <w:fldChar w:fldCharType="separate"/>
      </w:r>
      <w:r>
        <w:rPr>
          <w:rStyle w:val="23"/>
          <w:sz w:val="21"/>
          <w:szCs w:val="21"/>
        </w:rPr>
        <w:t>7</w:t>
      </w:r>
      <w:r>
        <w:rPr>
          <w:b w:val="0"/>
          <w:bCs w:val="0"/>
          <w:caps w:val="0"/>
          <w:sz w:val="21"/>
          <w:szCs w:val="21"/>
        </w:rPr>
        <w:tab/>
      </w:r>
      <w:r>
        <w:rPr>
          <w:rStyle w:val="23"/>
          <w:sz w:val="21"/>
          <w:szCs w:val="21"/>
        </w:rPr>
        <w:t>运行要求</w:t>
      </w:r>
      <w:r>
        <w:rPr>
          <w:sz w:val="21"/>
          <w:szCs w:val="21"/>
        </w:rPr>
        <w:tab/>
      </w:r>
      <w:r>
        <w:rPr>
          <w:sz w:val="21"/>
          <w:szCs w:val="21"/>
        </w:rPr>
        <w:fldChar w:fldCharType="begin"/>
      </w:r>
      <w:r>
        <w:rPr>
          <w:sz w:val="21"/>
          <w:szCs w:val="21"/>
        </w:rPr>
        <w:instrText xml:space="preserve"> PAGEREF _Toc522716121 \h </w:instrText>
      </w:r>
      <w:r>
        <w:rPr>
          <w:sz w:val="21"/>
          <w:szCs w:val="21"/>
        </w:rPr>
        <w:fldChar w:fldCharType="separate"/>
      </w:r>
      <w:r>
        <w:rPr>
          <w:sz w:val="21"/>
          <w:szCs w:val="21"/>
        </w:rPr>
        <w:t>6</w:t>
      </w:r>
      <w:r>
        <w:rPr>
          <w:sz w:val="21"/>
          <w:szCs w:val="21"/>
        </w:rPr>
        <w:fldChar w:fldCharType="end"/>
      </w:r>
      <w:r>
        <w:rPr>
          <w:sz w:val="21"/>
          <w:szCs w:val="21"/>
        </w:rPr>
        <w:fldChar w:fldCharType="end"/>
      </w:r>
    </w:p>
    <w:p w14:paraId="4FECFAAF">
      <w:pPr>
        <w:pStyle w:val="15"/>
        <w:rPr>
          <w:b w:val="0"/>
          <w:bCs w:val="0"/>
          <w:caps w:val="0"/>
          <w:sz w:val="21"/>
          <w:szCs w:val="21"/>
        </w:rPr>
      </w:pPr>
      <w:r>
        <w:rPr>
          <w:sz w:val="21"/>
          <w:szCs w:val="21"/>
        </w:rPr>
        <w:fldChar w:fldCharType="begin"/>
      </w:r>
      <w:r>
        <w:rPr>
          <w:sz w:val="21"/>
          <w:szCs w:val="21"/>
        </w:rPr>
        <w:instrText xml:space="preserve"> HYPERLINK \l "_Toc522716122" </w:instrText>
      </w:r>
      <w:r>
        <w:rPr>
          <w:sz w:val="21"/>
          <w:szCs w:val="21"/>
        </w:rPr>
        <w:fldChar w:fldCharType="separate"/>
      </w:r>
      <w:r>
        <w:rPr>
          <w:rStyle w:val="23"/>
          <w:sz w:val="21"/>
          <w:szCs w:val="21"/>
        </w:rPr>
        <w:t>8</w:t>
      </w:r>
      <w:r>
        <w:rPr>
          <w:b w:val="0"/>
          <w:bCs w:val="0"/>
          <w:caps w:val="0"/>
          <w:sz w:val="21"/>
          <w:szCs w:val="21"/>
        </w:rPr>
        <w:tab/>
      </w:r>
      <w:r>
        <w:rPr>
          <w:rStyle w:val="23"/>
          <w:sz w:val="21"/>
          <w:szCs w:val="21"/>
        </w:rPr>
        <w:t>电气、自动控制要求</w:t>
      </w:r>
      <w:r>
        <w:rPr>
          <w:sz w:val="21"/>
          <w:szCs w:val="21"/>
        </w:rPr>
        <w:tab/>
      </w:r>
      <w:r>
        <w:rPr>
          <w:sz w:val="21"/>
          <w:szCs w:val="21"/>
        </w:rPr>
        <w:fldChar w:fldCharType="begin"/>
      </w:r>
      <w:r>
        <w:rPr>
          <w:sz w:val="21"/>
          <w:szCs w:val="21"/>
        </w:rPr>
        <w:instrText xml:space="preserve"> PAGEREF _Toc522716122 \h </w:instrText>
      </w:r>
      <w:r>
        <w:rPr>
          <w:sz w:val="21"/>
          <w:szCs w:val="21"/>
        </w:rPr>
        <w:fldChar w:fldCharType="separate"/>
      </w:r>
      <w:r>
        <w:rPr>
          <w:sz w:val="21"/>
          <w:szCs w:val="21"/>
        </w:rPr>
        <w:t>8</w:t>
      </w:r>
      <w:r>
        <w:rPr>
          <w:sz w:val="21"/>
          <w:szCs w:val="21"/>
        </w:rPr>
        <w:fldChar w:fldCharType="end"/>
      </w:r>
      <w:r>
        <w:rPr>
          <w:sz w:val="21"/>
          <w:szCs w:val="21"/>
        </w:rPr>
        <w:fldChar w:fldCharType="end"/>
      </w:r>
    </w:p>
    <w:p w14:paraId="1E991BBB">
      <w:pPr>
        <w:pStyle w:val="15"/>
        <w:rPr>
          <w:b w:val="0"/>
          <w:bCs w:val="0"/>
          <w:caps w:val="0"/>
          <w:sz w:val="21"/>
          <w:szCs w:val="21"/>
        </w:rPr>
      </w:pPr>
      <w:r>
        <w:rPr>
          <w:sz w:val="21"/>
          <w:szCs w:val="21"/>
        </w:rPr>
        <w:fldChar w:fldCharType="begin"/>
      </w:r>
      <w:r>
        <w:rPr>
          <w:sz w:val="21"/>
          <w:szCs w:val="21"/>
        </w:rPr>
        <w:instrText xml:space="preserve"> HYPERLINK \l "_Toc522716123" </w:instrText>
      </w:r>
      <w:r>
        <w:rPr>
          <w:sz w:val="21"/>
          <w:szCs w:val="21"/>
        </w:rPr>
        <w:fldChar w:fldCharType="separate"/>
      </w:r>
      <w:r>
        <w:rPr>
          <w:rStyle w:val="23"/>
          <w:sz w:val="21"/>
          <w:szCs w:val="21"/>
        </w:rPr>
        <w:t>9</w:t>
      </w:r>
      <w:r>
        <w:rPr>
          <w:b w:val="0"/>
          <w:bCs w:val="0"/>
          <w:caps w:val="0"/>
          <w:sz w:val="21"/>
          <w:szCs w:val="21"/>
        </w:rPr>
        <w:tab/>
      </w:r>
      <w:r>
        <w:rPr>
          <w:rStyle w:val="23"/>
          <w:sz w:val="21"/>
          <w:szCs w:val="21"/>
        </w:rPr>
        <w:t>安全要求</w:t>
      </w:r>
      <w:r>
        <w:rPr>
          <w:sz w:val="21"/>
          <w:szCs w:val="21"/>
        </w:rPr>
        <w:tab/>
      </w:r>
      <w:r>
        <w:rPr>
          <w:sz w:val="21"/>
          <w:szCs w:val="21"/>
        </w:rPr>
        <w:fldChar w:fldCharType="begin"/>
      </w:r>
      <w:r>
        <w:rPr>
          <w:sz w:val="21"/>
          <w:szCs w:val="21"/>
        </w:rPr>
        <w:instrText xml:space="preserve"> PAGEREF _Toc522716123 \h </w:instrText>
      </w:r>
      <w:r>
        <w:rPr>
          <w:sz w:val="21"/>
          <w:szCs w:val="21"/>
        </w:rPr>
        <w:fldChar w:fldCharType="separate"/>
      </w:r>
      <w:r>
        <w:rPr>
          <w:sz w:val="21"/>
          <w:szCs w:val="21"/>
        </w:rPr>
        <w:t>10</w:t>
      </w:r>
      <w:r>
        <w:rPr>
          <w:sz w:val="21"/>
          <w:szCs w:val="21"/>
        </w:rPr>
        <w:fldChar w:fldCharType="end"/>
      </w:r>
      <w:r>
        <w:rPr>
          <w:sz w:val="21"/>
          <w:szCs w:val="21"/>
        </w:rPr>
        <w:fldChar w:fldCharType="end"/>
      </w:r>
    </w:p>
    <w:p w14:paraId="3799333F">
      <w:pPr>
        <w:pStyle w:val="15"/>
        <w:rPr>
          <w:b w:val="0"/>
          <w:bCs w:val="0"/>
          <w:caps w:val="0"/>
          <w:sz w:val="21"/>
          <w:szCs w:val="21"/>
        </w:rPr>
      </w:pPr>
      <w:r>
        <w:rPr>
          <w:sz w:val="21"/>
          <w:szCs w:val="21"/>
        </w:rPr>
        <w:fldChar w:fldCharType="begin"/>
      </w:r>
      <w:r>
        <w:rPr>
          <w:sz w:val="21"/>
          <w:szCs w:val="21"/>
        </w:rPr>
        <w:instrText xml:space="preserve"> HYPERLINK \l "_Toc522716124" </w:instrText>
      </w:r>
      <w:r>
        <w:rPr>
          <w:sz w:val="21"/>
          <w:szCs w:val="21"/>
        </w:rPr>
        <w:fldChar w:fldCharType="separate"/>
      </w:r>
      <w:r>
        <w:rPr>
          <w:rStyle w:val="23"/>
          <w:sz w:val="21"/>
          <w:szCs w:val="21"/>
        </w:rPr>
        <w:t>10</w:t>
      </w:r>
      <w:r>
        <w:rPr>
          <w:b w:val="0"/>
          <w:bCs w:val="0"/>
          <w:caps w:val="0"/>
          <w:sz w:val="21"/>
          <w:szCs w:val="21"/>
        </w:rPr>
        <w:tab/>
      </w:r>
      <w:r>
        <w:rPr>
          <w:rStyle w:val="23"/>
          <w:sz w:val="21"/>
          <w:szCs w:val="21"/>
        </w:rPr>
        <w:t>文件要求</w:t>
      </w:r>
      <w:r>
        <w:rPr>
          <w:sz w:val="21"/>
          <w:szCs w:val="21"/>
        </w:rPr>
        <w:tab/>
      </w:r>
      <w:r>
        <w:rPr>
          <w:sz w:val="21"/>
          <w:szCs w:val="21"/>
        </w:rPr>
        <w:fldChar w:fldCharType="begin"/>
      </w:r>
      <w:r>
        <w:rPr>
          <w:sz w:val="21"/>
          <w:szCs w:val="21"/>
        </w:rPr>
        <w:instrText xml:space="preserve"> PAGEREF _Toc522716124 \h </w:instrText>
      </w:r>
      <w:r>
        <w:rPr>
          <w:sz w:val="21"/>
          <w:szCs w:val="21"/>
        </w:rPr>
        <w:fldChar w:fldCharType="separate"/>
      </w:r>
      <w:r>
        <w:rPr>
          <w:sz w:val="21"/>
          <w:szCs w:val="21"/>
        </w:rPr>
        <w:t>10</w:t>
      </w:r>
      <w:r>
        <w:rPr>
          <w:sz w:val="21"/>
          <w:szCs w:val="21"/>
        </w:rPr>
        <w:fldChar w:fldCharType="end"/>
      </w:r>
      <w:r>
        <w:rPr>
          <w:sz w:val="21"/>
          <w:szCs w:val="21"/>
        </w:rPr>
        <w:fldChar w:fldCharType="end"/>
      </w:r>
    </w:p>
    <w:p w14:paraId="2A51A3F5">
      <w:pPr>
        <w:pStyle w:val="15"/>
        <w:rPr>
          <w:b w:val="0"/>
          <w:bCs w:val="0"/>
          <w:caps w:val="0"/>
          <w:sz w:val="21"/>
          <w:szCs w:val="21"/>
        </w:rPr>
      </w:pPr>
      <w:r>
        <w:rPr>
          <w:sz w:val="21"/>
          <w:szCs w:val="21"/>
        </w:rPr>
        <w:fldChar w:fldCharType="begin"/>
      </w:r>
      <w:r>
        <w:rPr>
          <w:sz w:val="21"/>
          <w:szCs w:val="21"/>
        </w:rPr>
        <w:instrText xml:space="preserve"> HYPERLINK \l "_Toc522716125" </w:instrText>
      </w:r>
      <w:r>
        <w:rPr>
          <w:sz w:val="21"/>
          <w:szCs w:val="21"/>
        </w:rPr>
        <w:fldChar w:fldCharType="separate"/>
      </w:r>
      <w:r>
        <w:rPr>
          <w:rStyle w:val="23"/>
          <w:sz w:val="21"/>
          <w:szCs w:val="21"/>
        </w:rPr>
        <w:t>11</w:t>
      </w:r>
      <w:r>
        <w:rPr>
          <w:b w:val="0"/>
          <w:bCs w:val="0"/>
          <w:caps w:val="0"/>
          <w:sz w:val="21"/>
          <w:szCs w:val="21"/>
        </w:rPr>
        <w:tab/>
      </w:r>
      <w:r>
        <w:rPr>
          <w:rStyle w:val="23"/>
          <w:sz w:val="21"/>
          <w:szCs w:val="21"/>
        </w:rPr>
        <w:t>服务要求</w:t>
      </w:r>
      <w:r>
        <w:rPr>
          <w:sz w:val="21"/>
          <w:szCs w:val="21"/>
        </w:rPr>
        <w:tab/>
      </w:r>
      <w:r>
        <w:rPr>
          <w:sz w:val="21"/>
          <w:szCs w:val="21"/>
        </w:rPr>
        <w:fldChar w:fldCharType="begin"/>
      </w:r>
      <w:r>
        <w:rPr>
          <w:sz w:val="21"/>
          <w:szCs w:val="21"/>
        </w:rPr>
        <w:instrText xml:space="preserve"> PAGEREF _Toc522716125 \h </w:instrText>
      </w:r>
      <w:r>
        <w:rPr>
          <w:sz w:val="21"/>
          <w:szCs w:val="21"/>
        </w:rPr>
        <w:fldChar w:fldCharType="separate"/>
      </w:r>
      <w:r>
        <w:rPr>
          <w:sz w:val="21"/>
          <w:szCs w:val="21"/>
        </w:rPr>
        <w:t>11</w:t>
      </w:r>
      <w:r>
        <w:rPr>
          <w:sz w:val="21"/>
          <w:szCs w:val="21"/>
        </w:rPr>
        <w:fldChar w:fldCharType="end"/>
      </w:r>
      <w:r>
        <w:rPr>
          <w:sz w:val="21"/>
          <w:szCs w:val="21"/>
        </w:rPr>
        <w:fldChar w:fldCharType="end"/>
      </w:r>
    </w:p>
    <w:p w14:paraId="081D3DF7">
      <w:pPr>
        <w:pStyle w:val="15"/>
        <w:rPr>
          <w:b w:val="0"/>
          <w:bCs w:val="0"/>
          <w:caps w:val="0"/>
          <w:sz w:val="21"/>
          <w:szCs w:val="21"/>
        </w:rPr>
      </w:pPr>
      <w:r>
        <w:rPr>
          <w:sz w:val="21"/>
          <w:szCs w:val="21"/>
        </w:rPr>
        <w:fldChar w:fldCharType="begin"/>
      </w:r>
      <w:r>
        <w:rPr>
          <w:sz w:val="21"/>
          <w:szCs w:val="21"/>
        </w:rPr>
        <w:instrText xml:space="preserve"> HYPERLINK \l "_Toc522716126" </w:instrText>
      </w:r>
      <w:r>
        <w:rPr>
          <w:sz w:val="21"/>
          <w:szCs w:val="21"/>
        </w:rPr>
        <w:fldChar w:fldCharType="separate"/>
      </w:r>
      <w:r>
        <w:rPr>
          <w:rStyle w:val="23"/>
          <w:sz w:val="21"/>
          <w:szCs w:val="21"/>
        </w:rPr>
        <w:t>12</w:t>
      </w:r>
      <w:r>
        <w:rPr>
          <w:b w:val="0"/>
          <w:bCs w:val="0"/>
          <w:caps w:val="0"/>
          <w:sz w:val="21"/>
          <w:szCs w:val="21"/>
        </w:rPr>
        <w:tab/>
      </w:r>
      <w:r>
        <w:rPr>
          <w:rStyle w:val="23"/>
          <w:sz w:val="21"/>
          <w:szCs w:val="21"/>
        </w:rPr>
        <w:t>附件</w:t>
      </w:r>
      <w:r>
        <w:rPr>
          <w:sz w:val="21"/>
          <w:szCs w:val="21"/>
        </w:rPr>
        <w:tab/>
      </w:r>
      <w:r>
        <w:rPr>
          <w:sz w:val="21"/>
          <w:szCs w:val="21"/>
        </w:rPr>
        <w:fldChar w:fldCharType="begin"/>
      </w:r>
      <w:r>
        <w:rPr>
          <w:sz w:val="21"/>
          <w:szCs w:val="21"/>
        </w:rPr>
        <w:instrText xml:space="preserve"> PAGEREF _Toc522716126 \h </w:instrText>
      </w:r>
      <w:r>
        <w:rPr>
          <w:sz w:val="21"/>
          <w:szCs w:val="21"/>
        </w:rPr>
        <w:fldChar w:fldCharType="separate"/>
      </w:r>
      <w:r>
        <w:rPr>
          <w:sz w:val="21"/>
          <w:szCs w:val="21"/>
        </w:rPr>
        <w:t>13</w:t>
      </w:r>
      <w:r>
        <w:rPr>
          <w:sz w:val="21"/>
          <w:szCs w:val="21"/>
        </w:rPr>
        <w:fldChar w:fldCharType="end"/>
      </w:r>
      <w:r>
        <w:rPr>
          <w:sz w:val="21"/>
          <w:szCs w:val="21"/>
        </w:rPr>
        <w:fldChar w:fldCharType="end"/>
      </w:r>
    </w:p>
    <w:p w14:paraId="1E76523A">
      <w:pPr>
        <w:rPr>
          <w:sz w:val="21"/>
          <w:szCs w:val="21"/>
        </w:rPr>
      </w:pPr>
      <w:r>
        <w:rPr>
          <w:sz w:val="21"/>
          <w:szCs w:val="21"/>
        </w:rPr>
        <w:fldChar w:fldCharType="end"/>
      </w:r>
      <w:permEnd w:id="0"/>
    </w:p>
    <w:p w14:paraId="5A00D1E9">
      <w:pPr>
        <w:rPr>
          <w:sz w:val="21"/>
          <w:szCs w:val="21"/>
          <w:lang w:val="en-US" w:eastAsia="zh-CN"/>
        </w:rPr>
      </w:pPr>
      <w:r>
        <w:rPr>
          <w:sz w:val="21"/>
          <w:szCs w:val="21"/>
          <w:lang w:val="en-US" w:eastAsia="zh-CN"/>
        </w:rPr>
        <w:br w:type="page"/>
      </w:r>
      <w:bookmarkStart w:id="5" w:name="_Toc522107734"/>
    </w:p>
    <w:p w14:paraId="0B20837C">
      <w:pPr>
        <w:rPr>
          <w:sz w:val="21"/>
          <w:szCs w:val="21"/>
          <w:lang w:val="en-US" w:eastAsia="zh-CN"/>
        </w:rPr>
      </w:pPr>
    </w:p>
    <w:bookmarkEnd w:id="5"/>
    <w:p w14:paraId="72E5DFEA">
      <w:pPr>
        <w:pStyle w:val="31"/>
        <w:numPr>
          <w:ilvl w:val="0"/>
          <w:numId w:val="3"/>
        </w:numPr>
        <w:spacing w:afterLines="50"/>
        <w:ind w:left="426" w:hanging="426" w:hangingChars="202"/>
        <w:outlineLvl w:val="0"/>
        <w:rPr>
          <w:rFonts w:ascii="Times New Roman" w:hAnsi="Times New Roman"/>
          <w:b/>
          <w:sz w:val="21"/>
          <w:szCs w:val="21"/>
        </w:rPr>
      </w:pPr>
      <w:bookmarkStart w:id="6" w:name="_Toc522716115"/>
      <w:bookmarkStart w:id="7" w:name="_Toc522107735"/>
      <w:r>
        <w:rPr>
          <w:rFonts w:ascii="Times New Roman" w:hAnsi="Times New Roman"/>
          <w:b/>
          <w:sz w:val="21"/>
          <w:szCs w:val="21"/>
        </w:rPr>
        <w:t>目的</w:t>
      </w:r>
      <w:bookmarkEnd w:id="6"/>
      <w:bookmarkEnd w:id="7"/>
    </w:p>
    <w:p w14:paraId="3E82E826">
      <w:pPr>
        <w:pStyle w:val="41"/>
        <w:spacing w:before="0" w:line="360" w:lineRule="auto"/>
        <w:ind w:left="357"/>
        <w:jc w:val="left"/>
        <w:rPr>
          <w:sz w:val="21"/>
          <w:szCs w:val="21"/>
          <w:lang w:eastAsia="zh-CN"/>
        </w:rPr>
      </w:pPr>
      <w:bookmarkStart w:id="8" w:name="_Toc482370757"/>
      <w:bookmarkStart w:id="9" w:name="_Toc482370349"/>
      <w:bookmarkStart w:id="10" w:name="_Toc482359936"/>
      <w:bookmarkStart w:id="11" w:name="_Toc482370061"/>
      <w:bookmarkStart w:id="12" w:name="_Toc482625279"/>
      <w:bookmarkStart w:id="13" w:name="_Toc482360281"/>
      <w:bookmarkStart w:id="14" w:name="_Toc482369805"/>
      <w:bookmarkStart w:id="15" w:name="_Toc481702475"/>
      <w:bookmarkStart w:id="16" w:name="_Toc482370141"/>
      <w:r>
        <w:rPr>
          <w:sz w:val="21"/>
          <w:szCs w:val="21"/>
          <w:lang w:eastAsia="zh-CN"/>
        </w:rPr>
        <w:t>本文件的目的是描述武汉生物制品研究所有限责任公司</w:t>
      </w:r>
      <w:r>
        <w:rPr>
          <w:rFonts w:hint="eastAsia"/>
          <w:i w:val="0"/>
          <w:iCs/>
          <w:color w:val="auto"/>
          <w:sz w:val="21"/>
          <w:szCs w:val="21"/>
          <w:lang w:val="en-US" w:eastAsia="zh-CN"/>
        </w:rPr>
        <w:t>质量保证部尘埃粒子计数器</w:t>
      </w:r>
      <w:r>
        <w:rPr>
          <w:i w:val="0"/>
          <w:iCs/>
          <w:color w:val="auto"/>
          <w:sz w:val="21"/>
          <w:szCs w:val="21"/>
          <w:lang w:eastAsia="zh-CN"/>
        </w:rPr>
        <w:t>的</w:t>
      </w:r>
      <w:r>
        <w:rPr>
          <w:sz w:val="21"/>
          <w:szCs w:val="21"/>
          <w:lang w:eastAsia="zh-CN"/>
        </w:rPr>
        <w:t>用户需求说明（URS），以确保最终用户的需求在项目设计阶段得以实现，并作为后续验证工作的基础。</w:t>
      </w:r>
    </w:p>
    <w:p w14:paraId="63083886">
      <w:pPr>
        <w:pStyle w:val="41"/>
        <w:spacing w:before="0"/>
        <w:ind w:left="360"/>
        <w:rPr>
          <w:sz w:val="21"/>
          <w:szCs w:val="21"/>
          <w:lang w:eastAsia="zh-CN"/>
        </w:rPr>
      </w:pPr>
    </w:p>
    <w:p w14:paraId="095FE45D">
      <w:pPr>
        <w:pStyle w:val="31"/>
        <w:numPr>
          <w:ilvl w:val="0"/>
          <w:numId w:val="3"/>
        </w:numPr>
        <w:spacing w:afterLines="50"/>
        <w:ind w:left="426" w:hanging="426" w:hangingChars="202"/>
        <w:outlineLvl w:val="0"/>
        <w:rPr>
          <w:rFonts w:ascii="Times New Roman" w:hAnsi="Times New Roman"/>
          <w:b/>
          <w:sz w:val="21"/>
          <w:szCs w:val="21"/>
        </w:rPr>
      </w:pPr>
      <w:bookmarkStart w:id="17" w:name="_Toc522107736"/>
      <w:bookmarkStart w:id="18" w:name="_Toc522716116"/>
      <w:r>
        <w:rPr>
          <w:rFonts w:ascii="Times New Roman" w:hAnsi="Times New Roman"/>
          <w:b/>
          <w:sz w:val="21"/>
          <w:szCs w:val="21"/>
        </w:rPr>
        <w:t>范围</w:t>
      </w:r>
      <w:bookmarkEnd w:id="17"/>
      <w:bookmarkEnd w:id="18"/>
    </w:p>
    <w:p w14:paraId="3BDE17D7">
      <w:pPr>
        <w:pStyle w:val="41"/>
        <w:spacing w:before="0" w:line="360" w:lineRule="auto"/>
        <w:ind w:left="357"/>
        <w:jc w:val="left"/>
        <w:rPr>
          <w:sz w:val="21"/>
          <w:szCs w:val="21"/>
          <w:lang w:eastAsia="zh-CN"/>
        </w:rPr>
      </w:pPr>
      <w:r>
        <w:rPr>
          <w:sz w:val="21"/>
          <w:szCs w:val="21"/>
          <w:lang w:eastAsia="zh-CN"/>
        </w:rPr>
        <w:t>本URS适用于武汉生物制品研究所有限责任公司</w:t>
      </w:r>
      <w:r>
        <w:rPr>
          <w:rFonts w:hint="eastAsia"/>
          <w:i w:val="0"/>
          <w:iCs/>
          <w:color w:val="auto"/>
          <w:sz w:val="21"/>
          <w:szCs w:val="21"/>
          <w:lang w:val="en-US" w:eastAsia="zh-CN"/>
        </w:rPr>
        <w:t>质量保证部尘埃粒子计数器</w:t>
      </w:r>
      <w:r>
        <w:rPr>
          <w:sz w:val="21"/>
          <w:szCs w:val="21"/>
          <w:lang w:eastAsia="zh-CN"/>
        </w:rPr>
        <w:t>。</w:t>
      </w:r>
      <w:bookmarkEnd w:id="8"/>
      <w:bookmarkEnd w:id="9"/>
      <w:bookmarkEnd w:id="10"/>
      <w:bookmarkEnd w:id="11"/>
      <w:bookmarkEnd w:id="12"/>
      <w:bookmarkEnd w:id="13"/>
      <w:bookmarkEnd w:id="14"/>
      <w:bookmarkEnd w:id="15"/>
      <w:bookmarkEnd w:id="16"/>
    </w:p>
    <w:p w14:paraId="30890B20">
      <w:pPr>
        <w:pStyle w:val="41"/>
        <w:spacing w:before="0" w:line="360" w:lineRule="auto"/>
        <w:ind w:left="357"/>
        <w:jc w:val="left"/>
        <w:rPr>
          <w:sz w:val="21"/>
          <w:szCs w:val="21"/>
          <w:lang w:eastAsia="zh-CN"/>
        </w:rPr>
      </w:pPr>
    </w:p>
    <w:p w14:paraId="4DFB183B">
      <w:pPr>
        <w:pStyle w:val="31"/>
        <w:numPr>
          <w:ilvl w:val="0"/>
          <w:numId w:val="3"/>
        </w:numPr>
        <w:spacing w:afterLines="50"/>
        <w:ind w:left="426" w:hanging="426" w:hangingChars="202"/>
        <w:outlineLvl w:val="0"/>
        <w:rPr>
          <w:rFonts w:ascii="Times New Roman" w:hAnsi="Times New Roman"/>
          <w:b/>
          <w:sz w:val="21"/>
          <w:szCs w:val="21"/>
        </w:rPr>
      </w:pPr>
      <w:bookmarkStart w:id="19" w:name="_Toc522716117"/>
      <w:bookmarkStart w:id="20" w:name="_Toc522107737"/>
      <w:r>
        <w:rPr>
          <w:rFonts w:ascii="Times New Roman" w:hAnsi="Times New Roman"/>
          <w:b/>
          <w:sz w:val="21"/>
          <w:szCs w:val="21"/>
        </w:rPr>
        <w:t>参考文件</w:t>
      </w:r>
      <w:bookmarkEnd w:id="19"/>
      <w:bookmarkEnd w:id="20"/>
    </w:p>
    <w:p w14:paraId="1E1E3EFF">
      <w:pPr>
        <w:pStyle w:val="41"/>
        <w:numPr>
          <w:ilvl w:val="0"/>
          <w:numId w:val="4"/>
        </w:numPr>
        <w:spacing w:before="0" w:line="360" w:lineRule="auto"/>
        <w:jc w:val="left"/>
        <w:rPr>
          <w:color w:val="000000"/>
          <w:sz w:val="21"/>
          <w:szCs w:val="21"/>
          <w:lang w:eastAsia="zh-CN"/>
        </w:rPr>
      </w:pPr>
      <w:r>
        <w:rPr>
          <w:color w:val="000000"/>
          <w:sz w:val="21"/>
          <w:szCs w:val="21"/>
          <w:lang w:eastAsia="zh-CN"/>
        </w:rPr>
        <w:t>GMP法规指南和SOP</w:t>
      </w:r>
    </w:p>
    <w:p w14:paraId="79C8A8C2">
      <w:pPr>
        <w:pStyle w:val="41"/>
        <w:numPr>
          <w:ilvl w:val="0"/>
          <w:numId w:val="5"/>
        </w:numPr>
        <w:spacing w:before="0" w:line="360" w:lineRule="auto"/>
        <w:ind w:left="777"/>
        <w:jc w:val="left"/>
        <w:rPr>
          <w:color w:val="4472C4"/>
          <w:sz w:val="21"/>
          <w:szCs w:val="21"/>
          <w:lang w:eastAsia="zh-CN"/>
        </w:rPr>
      </w:pPr>
      <w:r>
        <w:rPr>
          <w:rFonts w:hint="eastAsia"/>
          <w:color w:val="000000"/>
          <w:sz w:val="21"/>
          <w:szCs w:val="21"/>
          <w:lang w:eastAsia="zh-CN"/>
        </w:rPr>
        <w:t>WIBP-SOP-QA-01-004</w:t>
      </w:r>
      <w:r>
        <w:rPr>
          <w:color w:val="000000"/>
          <w:sz w:val="21"/>
          <w:szCs w:val="21"/>
          <w:lang w:eastAsia="zh-CN"/>
        </w:rPr>
        <w:t xml:space="preserve"> 用户需求编写审批SOP</w:t>
      </w:r>
    </w:p>
    <w:p w14:paraId="6CFA2DA5">
      <w:pPr>
        <w:pStyle w:val="41"/>
        <w:numPr>
          <w:ilvl w:val="0"/>
          <w:numId w:val="5"/>
        </w:numPr>
        <w:spacing w:before="0" w:line="360" w:lineRule="auto"/>
        <w:ind w:left="777"/>
        <w:jc w:val="left"/>
        <w:rPr>
          <w:color w:val="000000"/>
          <w:szCs w:val="21"/>
          <w:lang w:eastAsia="zh-CN"/>
        </w:rPr>
      </w:pPr>
      <w:r>
        <w:rPr>
          <w:rFonts w:hint="eastAsia"/>
          <w:color w:val="000000"/>
          <w:szCs w:val="21"/>
          <w:lang w:eastAsia="zh-CN"/>
        </w:rPr>
        <w:t>《药品质量生产管理规范》（</w:t>
      </w:r>
      <w:r>
        <w:rPr>
          <w:color w:val="000000"/>
          <w:szCs w:val="21"/>
          <w:lang w:eastAsia="zh-CN"/>
        </w:rPr>
        <w:t>2010</w:t>
      </w:r>
      <w:r>
        <w:rPr>
          <w:rFonts w:hint="eastAsia"/>
          <w:color w:val="000000"/>
          <w:szCs w:val="21"/>
          <w:lang w:eastAsia="zh-CN"/>
        </w:rPr>
        <w:t>修订版</w:t>
      </w:r>
      <w:r>
        <w:rPr>
          <w:rFonts w:hint="eastAsia"/>
          <w:color w:val="000000"/>
          <w:szCs w:val="21"/>
          <w:lang w:val="en-US" w:eastAsia="zh-CN"/>
        </w:rPr>
        <w:t>及附录</w:t>
      </w:r>
      <w:r>
        <w:rPr>
          <w:rFonts w:hint="eastAsia"/>
          <w:color w:val="000000"/>
          <w:szCs w:val="21"/>
          <w:lang w:eastAsia="zh-CN"/>
        </w:rPr>
        <w:t>）</w:t>
      </w:r>
    </w:p>
    <w:p w14:paraId="07F6620E">
      <w:pPr>
        <w:pStyle w:val="41"/>
        <w:numPr>
          <w:ilvl w:val="0"/>
          <w:numId w:val="5"/>
        </w:numPr>
        <w:spacing w:before="0" w:line="360" w:lineRule="auto"/>
        <w:ind w:left="777"/>
        <w:jc w:val="left"/>
        <w:rPr>
          <w:szCs w:val="21"/>
          <w:lang w:eastAsia="zh-CN"/>
        </w:rPr>
      </w:pPr>
      <w:r>
        <w:rPr>
          <w:rFonts w:hint="eastAsia"/>
          <w:szCs w:val="21"/>
          <w:lang w:eastAsia="zh-CN"/>
        </w:rPr>
        <w:t>《欧盟：药品生产质量管理规范》第5版</w:t>
      </w:r>
    </w:p>
    <w:p w14:paraId="569DECB4">
      <w:pPr>
        <w:pStyle w:val="41"/>
        <w:numPr>
          <w:ilvl w:val="0"/>
          <w:numId w:val="5"/>
        </w:numPr>
        <w:spacing w:before="0" w:line="360" w:lineRule="auto"/>
        <w:ind w:left="777"/>
        <w:jc w:val="left"/>
        <w:rPr>
          <w:szCs w:val="21"/>
          <w:lang w:eastAsia="zh-CN"/>
        </w:rPr>
      </w:pPr>
      <w:r>
        <w:rPr>
          <w:rFonts w:hint="eastAsia"/>
          <w:color w:val="000000"/>
          <w:szCs w:val="21"/>
          <w:lang w:eastAsia="zh-CN"/>
        </w:rPr>
        <w:t>《药品GMP指南》无菌药品（2</w:t>
      </w:r>
      <w:r>
        <w:rPr>
          <w:color w:val="000000"/>
          <w:szCs w:val="21"/>
          <w:lang w:eastAsia="zh-CN"/>
        </w:rPr>
        <w:t>011</w:t>
      </w:r>
      <w:r>
        <w:rPr>
          <w:rFonts w:hint="eastAsia"/>
          <w:color w:val="000000"/>
          <w:szCs w:val="21"/>
          <w:lang w:eastAsia="zh-CN"/>
        </w:rPr>
        <w:t>版）</w:t>
      </w:r>
    </w:p>
    <w:p w14:paraId="7586210E">
      <w:pPr>
        <w:pStyle w:val="41"/>
        <w:numPr>
          <w:ilvl w:val="0"/>
          <w:numId w:val="5"/>
        </w:numPr>
        <w:spacing w:before="0" w:line="360" w:lineRule="auto"/>
        <w:ind w:left="777"/>
        <w:jc w:val="left"/>
        <w:rPr>
          <w:szCs w:val="21"/>
          <w:lang w:eastAsia="zh-CN"/>
        </w:rPr>
      </w:pPr>
      <w:r>
        <w:rPr>
          <w:szCs w:val="21"/>
          <w:lang w:eastAsia="zh-CN"/>
        </w:rPr>
        <w:t>21CFR Part11电子记录</w:t>
      </w:r>
      <w:r>
        <w:rPr>
          <w:rFonts w:hint="eastAsia"/>
          <w:szCs w:val="21"/>
          <w:lang w:eastAsia="zh-CN"/>
        </w:rPr>
        <w:t>和</w:t>
      </w:r>
      <w:r>
        <w:rPr>
          <w:szCs w:val="21"/>
          <w:lang w:eastAsia="zh-CN"/>
        </w:rPr>
        <w:t>电子签名</w:t>
      </w:r>
      <w:r>
        <w:rPr>
          <w:rFonts w:hint="eastAsia"/>
          <w:szCs w:val="21"/>
          <w:lang w:eastAsia="zh-CN"/>
        </w:rPr>
        <w:t>1997年8月20日</w:t>
      </w:r>
    </w:p>
    <w:p w14:paraId="41E62B04">
      <w:pPr>
        <w:pStyle w:val="41"/>
        <w:numPr>
          <w:ilvl w:val="0"/>
          <w:numId w:val="5"/>
        </w:numPr>
        <w:spacing w:before="0" w:line="360" w:lineRule="auto"/>
        <w:ind w:left="777"/>
        <w:jc w:val="left"/>
        <w:rPr>
          <w:color w:val="000000"/>
          <w:szCs w:val="21"/>
          <w:lang w:eastAsia="zh-CN"/>
        </w:rPr>
      </w:pPr>
      <w:r>
        <w:rPr>
          <w:color w:val="000000"/>
          <w:szCs w:val="21"/>
          <w:lang w:eastAsia="zh-CN"/>
        </w:rPr>
        <w:t>GAMP5</w:t>
      </w:r>
      <w:bookmarkStart w:id="48" w:name="_GoBack"/>
      <w:bookmarkEnd w:id="48"/>
    </w:p>
    <w:p w14:paraId="451FC83C">
      <w:pPr>
        <w:pStyle w:val="41"/>
        <w:numPr>
          <w:ilvl w:val="0"/>
          <w:numId w:val="4"/>
        </w:numPr>
        <w:spacing w:before="0" w:line="360" w:lineRule="auto"/>
        <w:jc w:val="left"/>
        <w:rPr>
          <w:color w:val="000000"/>
          <w:sz w:val="21"/>
          <w:szCs w:val="21"/>
          <w:lang w:eastAsia="zh-CN"/>
        </w:rPr>
      </w:pPr>
      <w:r>
        <w:rPr>
          <w:color w:val="000000"/>
          <w:sz w:val="21"/>
          <w:szCs w:val="21"/>
          <w:lang w:eastAsia="zh-CN"/>
        </w:rPr>
        <w:t>安全及环保法规指南</w:t>
      </w:r>
    </w:p>
    <w:p w14:paraId="3E6516D1">
      <w:pPr>
        <w:pStyle w:val="41"/>
        <w:numPr>
          <w:ilvl w:val="0"/>
          <w:numId w:val="5"/>
        </w:numPr>
        <w:spacing w:before="0" w:line="360" w:lineRule="auto"/>
        <w:ind w:left="777"/>
        <w:jc w:val="left"/>
        <w:rPr>
          <w:i/>
          <w:sz w:val="21"/>
          <w:szCs w:val="21"/>
          <w:lang w:eastAsia="zh-CN"/>
        </w:rPr>
      </w:pPr>
      <w:permStart w:id="1" w:edGrp="everyone"/>
      <w:r>
        <w:rPr>
          <w:i w:val="0"/>
          <w:iCs/>
          <w:color w:val="auto"/>
          <w:sz w:val="21"/>
          <w:szCs w:val="21"/>
          <w:lang w:eastAsia="zh-CN"/>
        </w:rPr>
        <w:t>电气安全应符合GB4793.1和GB4793.4的要求。</w:t>
      </w:r>
      <w:permEnd w:id="1"/>
    </w:p>
    <w:p w14:paraId="4A3018EF">
      <w:pPr>
        <w:pStyle w:val="31"/>
        <w:numPr>
          <w:ilvl w:val="0"/>
          <w:numId w:val="3"/>
        </w:numPr>
        <w:spacing w:afterLines="50"/>
        <w:ind w:left="426" w:hanging="426" w:hangingChars="202"/>
        <w:outlineLvl w:val="0"/>
        <w:rPr>
          <w:rFonts w:ascii="Times New Roman" w:hAnsi="Times New Roman"/>
          <w:b/>
          <w:sz w:val="21"/>
          <w:szCs w:val="21"/>
        </w:rPr>
      </w:pPr>
      <w:bookmarkStart w:id="21" w:name="_Toc522107739"/>
      <w:bookmarkStart w:id="22" w:name="_Toc522716119"/>
      <w:r>
        <w:rPr>
          <w:rFonts w:ascii="Times New Roman" w:hAnsi="Times New Roman"/>
          <w:b/>
          <w:sz w:val="21"/>
          <w:szCs w:val="21"/>
        </w:rPr>
        <w:t>系统描述</w:t>
      </w:r>
      <w:bookmarkEnd w:id="21"/>
      <w:bookmarkEnd w:id="22"/>
    </w:p>
    <w:p w14:paraId="6026D84C">
      <w:pPr>
        <w:pStyle w:val="41"/>
        <w:spacing w:before="0" w:line="360" w:lineRule="auto"/>
        <w:ind w:left="357"/>
        <w:jc w:val="left"/>
        <w:rPr>
          <w:i/>
          <w:color w:val="4472C4"/>
          <w:sz w:val="21"/>
          <w:szCs w:val="21"/>
          <w:lang w:eastAsia="zh-CN"/>
        </w:rPr>
      </w:pPr>
      <w:permStart w:id="2" w:edGrp="everyone"/>
      <w:r>
        <w:rPr>
          <w:rFonts w:hint="eastAsia" w:ascii="宋体" w:hAnsi="宋体" w:cs="Arial"/>
          <w:szCs w:val="24"/>
          <w:lang w:val="it-IT" w:eastAsia="zh-CN"/>
        </w:rPr>
        <w:t>购买</w:t>
      </w:r>
      <w:r>
        <w:rPr>
          <w:rFonts w:hint="eastAsia"/>
          <w:szCs w:val="24"/>
          <w:lang w:val="en-US" w:eastAsia="zh-CN"/>
        </w:rPr>
        <w:t>1</w:t>
      </w:r>
      <w:r>
        <w:rPr>
          <w:rFonts w:hint="eastAsia" w:ascii="宋体" w:hAnsi="宋体" w:cs="Arial"/>
          <w:szCs w:val="24"/>
          <w:lang w:val="it-IT" w:eastAsia="zh-CN"/>
        </w:rPr>
        <w:t>台</w:t>
      </w:r>
      <w:r>
        <w:rPr>
          <w:rFonts w:hint="eastAsia" w:ascii="宋体" w:hAnsi="宋体" w:cs="Arial"/>
          <w:szCs w:val="24"/>
          <w:lang w:eastAsia="zh-CN"/>
        </w:rPr>
        <w:t>尘埃粒子计数器</w:t>
      </w:r>
      <w:r>
        <w:rPr>
          <w:rFonts w:hint="eastAsia" w:ascii="宋体" w:hAnsi="宋体" w:cs="Arial"/>
          <w:szCs w:val="24"/>
          <w:lang w:val="it-IT" w:eastAsia="zh-CN"/>
        </w:rPr>
        <w:t>，用于空调净化系统</w:t>
      </w:r>
      <w:r>
        <w:rPr>
          <w:rFonts w:hint="eastAsia" w:ascii="宋体" w:hAnsi="宋体" w:cs="Arial"/>
          <w:szCs w:val="24"/>
          <w:lang w:eastAsia="zh-CN"/>
        </w:rPr>
        <w:t>验证时监测各生产车间</w:t>
      </w:r>
      <w:r>
        <w:rPr>
          <w:szCs w:val="24"/>
          <w:lang w:eastAsia="zh-CN"/>
        </w:rPr>
        <w:t>A/B/C/D</w:t>
      </w:r>
      <w:r>
        <w:rPr>
          <w:rFonts w:hint="eastAsia" w:ascii="宋体" w:hAnsi="宋体" w:cs="Arial"/>
          <w:szCs w:val="24"/>
          <w:lang w:eastAsia="zh-CN"/>
        </w:rPr>
        <w:t>级环境的尘埃粒子</w:t>
      </w:r>
      <w:r>
        <w:rPr>
          <w:i/>
          <w:color w:val="4472C4"/>
          <w:sz w:val="21"/>
          <w:szCs w:val="21"/>
          <w:lang w:eastAsia="zh-CN"/>
        </w:rPr>
        <w:t>。</w:t>
      </w:r>
      <w:permEnd w:id="2"/>
    </w:p>
    <w:p w14:paraId="5CA0646D">
      <w:pPr>
        <w:pStyle w:val="31"/>
        <w:numPr>
          <w:ilvl w:val="0"/>
          <w:numId w:val="3"/>
        </w:numPr>
        <w:spacing w:afterLines="50"/>
        <w:ind w:left="426" w:hanging="426" w:hangingChars="202"/>
        <w:outlineLvl w:val="0"/>
        <w:rPr>
          <w:rFonts w:ascii="Times New Roman" w:hAnsi="Times New Roman"/>
          <w:b/>
          <w:sz w:val="21"/>
          <w:szCs w:val="21"/>
        </w:rPr>
      </w:pPr>
      <w:bookmarkStart w:id="23" w:name="_Toc522716120"/>
      <w:r>
        <w:rPr>
          <w:rFonts w:ascii="Times New Roman" w:hAnsi="Times New Roman"/>
          <w:b/>
          <w:sz w:val="21"/>
          <w:szCs w:val="21"/>
        </w:rPr>
        <w:t>安装要求</w:t>
      </w:r>
      <w:bookmarkEnd w:id="23"/>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04EB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2A8BE2E2">
            <w:pPr>
              <w:jc w:val="center"/>
              <w:rPr>
                <w:b/>
                <w:sz w:val="21"/>
                <w:szCs w:val="21"/>
              </w:rPr>
            </w:pPr>
            <w:bookmarkStart w:id="24" w:name="OLE_LINK1"/>
            <w:bookmarkStart w:id="25" w:name="OLE_LINK2"/>
            <w:r>
              <w:rPr>
                <w:b/>
                <w:sz w:val="21"/>
                <w:szCs w:val="21"/>
              </w:rPr>
              <w:t>编号</w:t>
            </w:r>
          </w:p>
        </w:tc>
        <w:tc>
          <w:tcPr>
            <w:tcW w:w="7128" w:type="dxa"/>
            <w:shd w:val="clear" w:color="auto" w:fill="D9D9D9"/>
            <w:vAlign w:val="center"/>
          </w:tcPr>
          <w:p w14:paraId="20EF62E7">
            <w:pPr>
              <w:jc w:val="center"/>
              <w:rPr>
                <w:b/>
                <w:sz w:val="21"/>
                <w:szCs w:val="21"/>
                <w:lang w:eastAsia="zh-CN"/>
              </w:rPr>
            </w:pPr>
            <w:r>
              <w:rPr>
                <w:b/>
                <w:sz w:val="21"/>
                <w:szCs w:val="21"/>
                <w:lang w:eastAsia="zh-CN"/>
              </w:rPr>
              <w:t>需求</w:t>
            </w:r>
          </w:p>
        </w:tc>
        <w:tc>
          <w:tcPr>
            <w:tcW w:w="2125" w:type="dxa"/>
            <w:shd w:val="clear" w:color="auto" w:fill="D9D9D9"/>
            <w:vAlign w:val="center"/>
          </w:tcPr>
          <w:p w14:paraId="394B9534">
            <w:pPr>
              <w:jc w:val="center"/>
              <w:rPr>
                <w:b/>
                <w:sz w:val="21"/>
                <w:szCs w:val="21"/>
                <w:lang w:eastAsia="zh-CN"/>
              </w:rPr>
            </w:pPr>
            <w:r>
              <w:rPr>
                <w:b/>
                <w:sz w:val="21"/>
                <w:szCs w:val="21"/>
                <w:lang w:eastAsia="zh-CN"/>
              </w:rPr>
              <w:t>关键程度</w:t>
            </w:r>
          </w:p>
        </w:tc>
      </w:tr>
      <w:tr w14:paraId="58B4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7ED1624">
            <w:pPr>
              <w:pStyle w:val="31"/>
              <w:numPr>
                <w:ilvl w:val="0"/>
                <w:numId w:val="6"/>
              </w:numPr>
              <w:ind w:firstLineChars="0"/>
              <w:rPr>
                <w:rFonts w:ascii="Times New Roman" w:hAnsi="Times New Roman"/>
                <w:sz w:val="21"/>
                <w:szCs w:val="21"/>
              </w:rPr>
            </w:pPr>
          </w:p>
        </w:tc>
        <w:tc>
          <w:tcPr>
            <w:tcW w:w="9253" w:type="dxa"/>
            <w:gridSpan w:val="2"/>
            <w:shd w:val="clear" w:color="auto" w:fill="D9D9D9"/>
            <w:vAlign w:val="center"/>
          </w:tcPr>
          <w:p w14:paraId="109B9E90">
            <w:pPr>
              <w:jc w:val="both"/>
              <w:rPr>
                <w:sz w:val="21"/>
                <w:szCs w:val="21"/>
                <w:lang w:eastAsia="zh-CN"/>
              </w:rPr>
            </w:pPr>
            <w:r>
              <w:rPr>
                <w:sz w:val="21"/>
                <w:szCs w:val="21"/>
                <w:lang w:eastAsia="zh-CN"/>
              </w:rPr>
              <w:t xml:space="preserve"> 安装位置</w:t>
            </w:r>
          </w:p>
        </w:tc>
      </w:tr>
      <w:tr w14:paraId="6ECF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5D6A270">
            <w:pPr>
              <w:pStyle w:val="31"/>
              <w:numPr>
                <w:ilvl w:val="0"/>
                <w:numId w:val="7"/>
              </w:numPr>
              <w:ind w:left="470" w:hanging="120" w:firstLineChars="0"/>
              <w:rPr>
                <w:rFonts w:ascii="Times New Roman" w:hAnsi="Times New Roman"/>
                <w:sz w:val="21"/>
                <w:szCs w:val="21"/>
              </w:rPr>
            </w:pPr>
            <w:permStart w:id="3" w:edGrp="everyone"/>
          </w:p>
        </w:tc>
        <w:tc>
          <w:tcPr>
            <w:tcW w:w="7128" w:type="dxa"/>
            <w:shd w:val="clear" w:color="auto" w:fill="auto"/>
            <w:vAlign w:val="center"/>
          </w:tcPr>
          <w:p w14:paraId="110C19EC">
            <w:pPr>
              <w:spacing w:line="276" w:lineRule="auto"/>
              <w:jc w:val="both"/>
              <w:rPr>
                <w:i/>
                <w:color w:val="0070C0"/>
                <w:sz w:val="21"/>
                <w:szCs w:val="21"/>
                <w:lang w:eastAsia="zh-CN"/>
              </w:rPr>
            </w:pPr>
            <w:r>
              <w:rPr>
                <w:rFonts w:hint="eastAsia"/>
                <w:szCs w:val="21"/>
                <w:lang w:eastAsia="zh-CN"/>
              </w:rPr>
              <w:t>此设备应方便移动使用，使用范围为本车间洁净区（包含</w:t>
            </w:r>
            <w:r>
              <w:rPr>
                <w:rFonts w:hint="eastAsia"/>
                <w:color w:val="000000"/>
                <w:lang w:eastAsia="zh-CN"/>
              </w:rPr>
              <w:t>A / B / C / D</w:t>
            </w:r>
            <w:r>
              <w:rPr>
                <w:rFonts w:hint="eastAsia"/>
                <w:szCs w:val="21"/>
                <w:lang w:eastAsia="zh-CN"/>
              </w:rPr>
              <w:t>级）。</w:t>
            </w:r>
          </w:p>
        </w:tc>
        <w:tc>
          <w:tcPr>
            <w:tcW w:w="2125" w:type="dxa"/>
            <w:shd w:val="clear" w:color="auto" w:fill="auto"/>
            <w:vAlign w:val="center"/>
          </w:tcPr>
          <w:p w14:paraId="13E1ED11">
            <w:pPr>
              <w:jc w:val="both"/>
              <w:rPr>
                <w:i/>
                <w:sz w:val="21"/>
                <w:szCs w:val="21"/>
                <w:lang w:eastAsia="zh-CN"/>
              </w:rPr>
            </w:pPr>
            <w:r>
              <w:rPr>
                <w:rFonts w:hint="eastAsia"/>
                <w:iCs/>
                <w:color w:val="000000" w:themeColor="text1"/>
                <w:szCs w:val="21"/>
                <w:lang w:eastAsia="zh-CN"/>
                <w14:textFill>
                  <w14:solidFill>
                    <w14:schemeClr w14:val="tx1"/>
                  </w14:solidFill>
                </w14:textFill>
              </w:rPr>
              <w:t>关键</w:t>
            </w:r>
          </w:p>
        </w:tc>
      </w:tr>
      <w:permEnd w:id="3"/>
      <w:tr w14:paraId="2CE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24D5AAF">
            <w:pPr>
              <w:pStyle w:val="31"/>
              <w:numPr>
                <w:ilvl w:val="0"/>
                <w:numId w:val="6"/>
              </w:numPr>
              <w:ind w:firstLineChars="0"/>
              <w:rPr>
                <w:rFonts w:ascii="Times New Roman" w:hAnsi="Times New Roman"/>
                <w:sz w:val="21"/>
                <w:szCs w:val="21"/>
              </w:rPr>
            </w:pPr>
          </w:p>
        </w:tc>
        <w:tc>
          <w:tcPr>
            <w:tcW w:w="9253" w:type="dxa"/>
            <w:gridSpan w:val="2"/>
            <w:shd w:val="clear" w:color="auto" w:fill="D9D9D9"/>
            <w:vAlign w:val="center"/>
          </w:tcPr>
          <w:p w14:paraId="58279910">
            <w:pPr>
              <w:jc w:val="both"/>
              <w:rPr>
                <w:sz w:val="21"/>
                <w:szCs w:val="21"/>
                <w:lang w:eastAsia="zh-CN"/>
              </w:rPr>
            </w:pPr>
            <w:r>
              <w:rPr>
                <w:sz w:val="21"/>
                <w:szCs w:val="21"/>
                <w:lang w:eastAsia="zh-CN"/>
              </w:rPr>
              <w:t>安装尺寸</w:t>
            </w:r>
          </w:p>
        </w:tc>
      </w:tr>
      <w:tr w14:paraId="2537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03BF8B0">
            <w:pPr>
              <w:pStyle w:val="31"/>
              <w:numPr>
                <w:ilvl w:val="0"/>
                <w:numId w:val="7"/>
              </w:numPr>
              <w:ind w:left="470" w:hanging="120" w:firstLineChars="0"/>
              <w:rPr>
                <w:rFonts w:ascii="Times New Roman" w:hAnsi="Times New Roman"/>
                <w:sz w:val="21"/>
                <w:szCs w:val="21"/>
              </w:rPr>
            </w:pPr>
            <w:permStart w:id="4" w:edGrp="everyone"/>
          </w:p>
        </w:tc>
        <w:tc>
          <w:tcPr>
            <w:tcW w:w="7128" w:type="dxa"/>
            <w:shd w:val="clear" w:color="auto" w:fill="auto"/>
            <w:vAlign w:val="center"/>
          </w:tcPr>
          <w:p w14:paraId="4040B0DB">
            <w:pPr>
              <w:spacing w:line="276" w:lineRule="auto"/>
              <w:jc w:val="both"/>
              <w:rPr>
                <w:i/>
                <w:sz w:val="21"/>
                <w:szCs w:val="21"/>
                <w:lang w:eastAsia="zh-CN"/>
              </w:rPr>
            </w:pPr>
            <w:r>
              <w:rPr>
                <w:rFonts w:hint="eastAsia"/>
                <w:szCs w:val="21"/>
                <w:lang w:eastAsia="zh-CN"/>
              </w:rPr>
              <w:t>尘埃粒子计数器要方便工作人员在不同测量位置间的移动</w:t>
            </w:r>
            <w:r>
              <w:rPr>
                <w:rFonts w:hint="eastAsia"/>
                <w:iCs/>
                <w:szCs w:val="21"/>
                <w:lang w:eastAsia="zh-CN"/>
              </w:rPr>
              <w:t>。</w:t>
            </w:r>
          </w:p>
        </w:tc>
        <w:tc>
          <w:tcPr>
            <w:tcW w:w="2125" w:type="dxa"/>
            <w:shd w:val="clear" w:color="auto" w:fill="auto"/>
            <w:vAlign w:val="center"/>
          </w:tcPr>
          <w:p w14:paraId="58F94801">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4"/>
      <w:tr w14:paraId="4081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9D8D92D">
            <w:pPr>
              <w:pStyle w:val="31"/>
              <w:numPr>
                <w:ilvl w:val="0"/>
                <w:numId w:val="7"/>
              </w:numPr>
              <w:ind w:left="470" w:hanging="120" w:firstLineChars="0"/>
              <w:rPr>
                <w:rFonts w:ascii="Times New Roman" w:hAnsi="Times New Roman"/>
                <w:sz w:val="21"/>
                <w:szCs w:val="21"/>
              </w:rPr>
            </w:pPr>
            <w:permStart w:id="5" w:edGrp="everyone"/>
          </w:p>
        </w:tc>
        <w:tc>
          <w:tcPr>
            <w:tcW w:w="7128" w:type="dxa"/>
            <w:shd w:val="clear" w:color="auto" w:fill="auto"/>
            <w:vAlign w:val="center"/>
          </w:tcPr>
          <w:p w14:paraId="6FCBBC4C">
            <w:pPr>
              <w:spacing w:line="276" w:lineRule="auto"/>
              <w:jc w:val="both"/>
              <w:rPr>
                <w:i/>
                <w:iCs/>
                <w:color w:val="0070C0"/>
                <w:sz w:val="21"/>
                <w:szCs w:val="21"/>
                <w:lang w:val="en-US" w:eastAsia="zh-CN"/>
              </w:rPr>
            </w:pPr>
            <w:r>
              <w:rPr>
                <w:rFonts w:hint="eastAsia"/>
                <w:szCs w:val="21"/>
                <w:lang w:eastAsia="zh-CN"/>
              </w:rPr>
              <w:t>尘埃粒子计数器</w:t>
            </w:r>
            <w:r>
              <w:rPr>
                <w:rFonts w:hint="eastAsia" w:ascii="宋体" w:hAnsi="宋体"/>
                <w:lang w:eastAsia="zh-CN"/>
              </w:rPr>
              <w:t>的型号及尺寸应符合制造商说明书及技术文件规定的要求</w:t>
            </w:r>
            <w:r>
              <w:rPr>
                <w:rFonts w:hint="eastAsia"/>
                <w:szCs w:val="21"/>
                <w:lang w:eastAsia="zh-CN"/>
              </w:rPr>
              <w:t>。</w:t>
            </w:r>
          </w:p>
        </w:tc>
        <w:tc>
          <w:tcPr>
            <w:tcW w:w="2125" w:type="dxa"/>
            <w:shd w:val="clear" w:color="auto" w:fill="auto"/>
            <w:vAlign w:val="center"/>
          </w:tcPr>
          <w:p w14:paraId="285AE7B2">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tr w14:paraId="16DB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3F7819E">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7770F7F1">
            <w:pPr>
              <w:spacing w:line="276" w:lineRule="auto"/>
              <w:jc w:val="both"/>
              <w:rPr>
                <w:i/>
                <w:iCs/>
                <w:color w:val="0070C0"/>
                <w:sz w:val="21"/>
                <w:szCs w:val="21"/>
                <w:lang w:eastAsia="zh-CN"/>
              </w:rPr>
            </w:pPr>
            <w:r>
              <w:rPr>
                <w:szCs w:val="21"/>
                <w:lang w:eastAsia="zh-CN"/>
              </w:rPr>
              <w:t>供应商必须给出设备选型方案及相应附件选型方案，并交给我公司</w:t>
            </w:r>
            <w:r>
              <w:rPr>
                <w:rFonts w:hint="eastAsia"/>
                <w:szCs w:val="21"/>
                <w:lang w:eastAsia="zh-CN"/>
              </w:rPr>
              <w:t>使用</w:t>
            </w:r>
            <w:r>
              <w:rPr>
                <w:szCs w:val="21"/>
                <w:lang w:eastAsia="zh-CN"/>
              </w:rPr>
              <w:t>部门审核。</w:t>
            </w:r>
          </w:p>
        </w:tc>
        <w:tc>
          <w:tcPr>
            <w:tcW w:w="2125" w:type="dxa"/>
            <w:shd w:val="clear" w:color="auto" w:fill="auto"/>
            <w:vAlign w:val="center"/>
          </w:tcPr>
          <w:p w14:paraId="0EBA9662">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5"/>
      <w:tr w14:paraId="7A06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5B2CC8A">
            <w:pPr>
              <w:pStyle w:val="31"/>
              <w:numPr>
                <w:ilvl w:val="0"/>
                <w:numId w:val="6"/>
              </w:numPr>
              <w:ind w:firstLineChars="0"/>
              <w:rPr>
                <w:rFonts w:ascii="Times New Roman" w:hAnsi="Times New Roman"/>
                <w:sz w:val="21"/>
                <w:szCs w:val="21"/>
              </w:rPr>
            </w:pPr>
          </w:p>
        </w:tc>
        <w:tc>
          <w:tcPr>
            <w:tcW w:w="9253" w:type="dxa"/>
            <w:gridSpan w:val="2"/>
            <w:shd w:val="clear" w:color="auto" w:fill="D9D9D9"/>
            <w:vAlign w:val="center"/>
          </w:tcPr>
          <w:p w14:paraId="41FA4091">
            <w:pPr>
              <w:jc w:val="both"/>
              <w:rPr>
                <w:sz w:val="21"/>
                <w:szCs w:val="21"/>
                <w:lang w:eastAsia="zh-CN"/>
              </w:rPr>
            </w:pPr>
            <w:r>
              <w:rPr>
                <w:sz w:val="21"/>
                <w:szCs w:val="21"/>
                <w:lang w:eastAsia="zh-CN"/>
              </w:rPr>
              <w:t>承重</w:t>
            </w:r>
          </w:p>
        </w:tc>
      </w:tr>
      <w:tr w14:paraId="2A0B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1BE3FA5">
            <w:pPr>
              <w:pStyle w:val="31"/>
              <w:numPr>
                <w:ilvl w:val="0"/>
                <w:numId w:val="7"/>
              </w:numPr>
              <w:ind w:left="470" w:hanging="120" w:firstLineChars="0"/>
              <w:rPr>
                <w:rFonts w:ascii="Times New Roman" w:hAnsi="Times New Roman"/>
                <w:sz w:val="21"/>
                <w:szCs w:val="21"/>
              </w:rPr>
            </w:pPr>
            <w:permStart w:id="6" w:edGrp="everyone"/>
          </w:p>
        </w:tc>
        <w:tc>
          <w:tcPr>
            <w:tcW w:w="7128" w:type="dxa"/>
            <w:shd w:val="clear" w:color="auto" w:fill="auto"/>
            <w:vAlign w:val="center"/>
          </w:tcPr>
          <w:p w14:paraId="0B9AF9A8">
            <w:pPr>
              <w:spacing w:line="276" w:lineRule="auto"/>
              <w:jc w:val="both"/>
              <w:rPr>
                <w:i/>
                <w:color w:val="0070C0"/>
                <w:sz w:val="21"/>
                <w:szCs w:val="21"/>
                <w:lang w:eastAsia="zh-CN"/>
              </w:rPr>
            </w:pPr>
            <w:r>
              <w:rPr>
                <w:rFonts w:hint="eastAsia"/>
                <w:iCs/>
                <w:szCs w:val="21"/>
                <w:lang w:eastAsia="zh-CN"/>
              </w:rPr>
              <w:t>重量不超出房间工作台承重要求。</w:t>
            </w:r>
          </w:p>
        </w:tc>
        <w:tc>
          <w:tcPr>
            <w:tcW w:w="2125" w:type="dxa"/>
            <w:shd w:val="clear" w:color="auto" w:fill="auto"/>
            <w:vAlign w:val="center"/>
          </w:tcPr>
          <w:p w14:paraId="6EB4C483">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6"/>
      <w:tr w14:paraId="03D1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6F1A531C">
            <w:pPr>
              <w:pStyle w:val="31"/>
              <w:numPr>
                <w:ilvl w:val="0"/>
                <w:numId w:val="6"/>
              </w:numPr>
              <w:ind w:firstLineChars="0"/>
              <w:rPr>
                <w:rFonts w:ascii="Times New Roman" w:hAnsi="Times New Roman"/>
                <w:sz w:val="21"/>
                <w:szCs w:val="21"/>
              </w:rPr>
            </w:pPr>
          </w:p>
        </w:tc>
        <w:tc>
          <w:tcPr>
            <w:tcW w:w="9253" w:type="dxa"/>
            <w:gridSpan w:val="2"/>
            <w:shd w:val="clear" w:color="auto" w:fill="D9D9D9"/>
            <w:vAlign w:val="center"/>
          </w:tcPr>
          <w:p w14:paraId="72405A3F">
            <w:pPr>
              <w:jc w:val="both"/>
              <w:rPr>
                <w:sz w:val="21"/>
                <w:szCs w:val="21"/>
                <w:lang w:eastAsia="zh-CN"/>
              </w:rPr>
            </w:pPr>
            <w:r>
              <w:rPr>
                <w:sz w:val="21"/>
                <w:szCs w:val="21"/>
                <w:lang w:eastAsia="zh-CN"/>
              </w:rPr>
              <w:t>可用的公用系统</w:t>
            </w:r>
          </w:p>
        </w:tc>
      </w:tr>
      <w:tr w14:paraId="469E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42002A3">
            <w:pPr>
              <w:pStyle w:val="31"/>
              <w:numPr>
                <w:ilvl w:val="0"/>
                <w:numId w:val="7"/>
              </w:numPr>
              <w:ind w:left="470" w:hanging="120" w:firstLineChars="0"/>
              <w:rPr>
                <w:rFonts w:ascii="Times New Roman" w:hAnsi="Times New Roman"/>
                <w:sz w:val="21"/>
                <w:szCs w:val="21"/>
              </w:rPr>
            </w:pPr>
            <w:permStart w:id="7" w:edGrp="everyone"/>
          </w:p>
        </w:tc>
        <w:tc>
          <w:tcPr>
            <w:tcW w:w="7128" w:type="dxa"/>
            <w:shd w:val="clear" w:color="auto" w:fill="auto"/>
            <w:vAlign w:val="center"/>
          </w:tcPr>
          <w:p w14:paraId="27502D49">
            <w:pPr>
              <w:spacing w:line="276" w:lineRule="auto"/>
              <w:jc w:val="both"/>
              <w:rPr>
                <w:i/>
                <w:sz w:val="21"/>
                <w:szCs w:val="21"/>
                <w:lang w:eastAsia="zh-CN"/>
              </w:rPr>
            </w:pPr>
            <w:r>
              <w:rPr>
                <w:szCs w:val="21"/>
                <w:lang w:eastAsia="zh-CN"/>
              </w:rPr>
              <w:t>N/A</w:t>
            </w:r>
          </w:p>
        </w:tc>
        <w:tc>
          <w:tcPr>
            <w:tcW w:w="2125" w:type="dxa"/>
            <w:shd w:val="clear" w:color="auto" w:fill="auto"/>
            <w:vAlign w:val="center"/>
          </w:tcPr>
          <w:p w14:paraId="56D8173E">
            <w:pPr>
              <w:jc w:val="both"/>
              <w:rPr>
                <w:sz w:val="21"/>
                <w:szCs w:val="21"/>
                <w:lang w:eastAsia="zh-CN"/>
              </w:rPr>
            </w:pPr>
            <w:r>
              <w:rPr>
                <w:szCs w:val="21"/>
                <w:lang w:eastAsia="zh-CN"/>
              </w:rPr>
              <w:t>N/A</w:t>
            </w:r>
          </w:p>
        </w:tc>
      </w:tr>
      <w:permEnd w:id="7"/>
      <w:tr w14:paraId="0D85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54F884AD">
            <w:pPr>
              <w:pStyle w:val="31"/>
              <w:numPr>
                <w:ilvl w:val="0"/>
                <w:numId w:val="6"/>
              </w:numPr>
              <w:ind w:firstLineChars="0"/>
              <w:rPr>
                <w:rFonts w:ascii="Times New Roman" w:hAnsi="Times New Roman"/>
                <w:sz w:val="21"/>
                <w:szCs w:val="21"/>
              </w:rPr>
            </w:pPr>
          </w:p>
        </w:tc>
        <w:tc>
          <w:tcPr>
            <w:tcW w:w="9253" w:type="dxa"/>
            <w:gridSpan w:val="2"/>
            <w:shd w:val="clear" w:color="auto" w:fill="D9D9D9"/>
            <w:vAlign w:val="center"/>
          </w:tcPr>
          <w:p w14:paraId="7680E9CB">
            <w:pPr>
              <w:jc w:val="both"/>
              <w:rPr>
                <w:sz w:val="21"/>
                <w:szCs w:val="21"/>
                <w:lang w:eastAsia="zh-CN"/>
              </w:rPr>
            </w:pPr>
            <w:r>
              <w:rPr>
                <w:sz w:val="21"/>
                <w:szCs w:val="21"/>
                <w:lang w:eastAsia="zh-CN"/>
              </w:rPr>
              <w:t>洁净级别和房间环境条件</w:t>
            </w:r>
          </w:p>
        </w:tc>
      </w:tr>
      <w:tr w14:paraId="524E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B657988">
            <w:pPr>
              <w:pStyle w:val="31"/>
              <w:numPr>
                <w:ilvl w:val="0"/>
                <w:numId w:val="7"/>
              </w:numPr>
              <w:ind w:left="470" w:hanging="120" w:firstLineChars="0"/>
              <w:rPr>
                <w:rFonts w:ascii="Times New Roman" w:hAnsi="Times New Roman"/>
                <w:sz w:val="21"/>
                <w:szCs w:val="21"/>
              </w:rPr>
            </w:pPr>
            <w:permStart w:id="8" w:edGrp="everyone"/>
          </w:p>
        </w:tc>
        <w:tc>
          <w:tcPr>
            <w:tcW w:w="7128" w:type="dxa"/>
            <w:shd w:val="clear" w:color="auto" w:fill="auto"/>
            <w:vAlign w:val="center"/>
          </w:tcPr>
          <w:p w14:paraId="406962E2">
            <w:pPr>
              <w:spacing w:line="276" w:lineRule="auto"/>
              <w:jc w:val="both"/>
              <w:rPr>
                <w:rFonts w:hint="eastAsia" w:ascii="宋体" w:hAnsi="宋体" w:eastAsia="宋体" w:cs="宋体"/>
                <w:sz w:val="21"/>
                <w:szCs w:val="21"/>
                <w:lang w:eastAsia="zh-CN"/>
              </w:rPr>
            </w:pPr>
            <w:r>
              <w:rPr>
                <w:rFonts w:hint="eastAsia" w:ascii="宋体" w:hAnsi="宋体" w:eastAsia="宋体" w:cs="宋体"/>
                <w:iCs/>
                <w:lang w:eastAsia="zh-CN"/>
              </w:rPr>
              <w:t>工作环境温度：能适应</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lang w:val="en-US" w:eastAsia="zh-CN"/>
              </w:rPr>
              <w:t>45</w:t>
            </w:r>
            <w:r>
              <w:rPr>
                <w:rFonts w:hint="eastAsia" w:ascii="宋体" w:hAnsi="宋体" w:eastAsia="宋体" w:cs="宋体"/>
                <w:szCs w:val="21"/>
                <w:lang w:eastAsia="zh-CN"/>
              </w:rPr>
              <w:t>℃</w:t>
            </w:r>
            <w:r>
              <w:rPr>
                <w:rFonts w:hint="eastAsia" w:ascii="宋体" w:hAnsi="宋体" w:eastAsia="宋体" w:cs="宋体"/>
                <w:iCs/>
                <w:lang w:eastAsia="zh-CN"/>
              </w:rPr>
              <w:t>环境。</w:t>
            </w:r>
          </w:p>
        </w:tc>
        <w:tc>
          <w:tcPr>
            <w:tcW w:w="2125" w:type="dxa"/>
            <w:shd w:val="clear" w:color="auto" w:fill="auto"/>
            <w:vAlign w:val="center"/>
          </w:tcPr>
          <w:p w14:paraId="066F2361">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8"/>
      <w:tr w14:paraId="1DF5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79E21A4">
            <w:pPr>
              <w:pStyle w:val="31"/>
              <w:numPr>
                <w:ilvl w:val="0"/>
                <w:numId w:val="7"/>
              </w:numPr>
              <w:ind w:left="470" w:hanging="120" w:firstLineChars="0"/>
              <w:rPr>
                <w:rFonts w:ascii="Times New Roman" w:hAnsi="Times New Roman"/>
                <w:sz w:val="21"/>
                <w:szCs w:val="21"/>
              </w:rPr>
            </w:pPr>
            <w:permStart w:id="9" w:edGrp="everyone"/>
          </w:p>
        </w:tc>
        <w:tc>
          <w:tcPr>
            <w:tcW w:w="7128" w:type="dxa"/>
            <w:shd w:val="clear" w:color="auto" w:fill="auto"/>
            <w:vAlign w:val="center"/>
          </w:tcPr>
          <w:p w14:paraId="2A1873D9">
            <w:pPr>
              <w:spacing w:line="276" w:lineRule="auto"/>
              <w:jc w:val="both"/>
              <w:rPr>
                <w:rFonts w:hint="eastAsia" w:ascii="宋体" w:hAnsi="宋体" w:eastAsia="宋体" w:cs="宋体"/>
                <w:sz w:val="21"/>
                <w:szCs w:val="21"/>
                <w:lang w:eastAsia="zh-CN"/>
              </w:rPr>
            </w:pPr>
            <w:r>
              <w:rPr>
                <w:rFonts w:hint="eastAsia" w:ascii="宋体" w:hAnsi="宋体" w:eastAsia="宋体" w:cs="宋体"/>
                <w:iCs/>
                <w:lang w:eastAsia="zh-CN"/>
              </w:rPr>
              <w:t>工作环境湿度：至少包括</w:t>
            </w:r>
            <w:r>
              <w:rPr>
                <w:rFonts w:hint="eastAsia" w:ascii="宋体" w:hAnsi="宋体" w:eastAsia="宋体" w:cs="宋体"/>
                <w:iCs/>
                <w:lang w:val="en-US" w:eastAsia="zh-CN"/>
              </w:rPr>
              <w:t>30</w:t>
            </w:r>
            <w:r>
              <w:rPr>
                <w:rFonts w:hint="eastAsia" w:ascii="宋体" w:hAnsi="宋体" w:eastAsia="宋体" w:cs="宋体"/>
                <w:iCs/>
                <w:lang w:eastAsia="zh-CN"/>
              </w:rPr>
              <w:t>%</w:t>
            </w:r>
            <w:r>
              <w:rPr>
                <w:rFonts w:hint="eastAsia" w:ascii="宋体" w:hAnsi="宋体" w:eastAsia="宋体" w:cs="宋体"/>
                <w:szCs w:val="21"/>
                <w:lang w:eastAsia="zh-CN"/>
              </w:rPr>
              <w:t>～</w:t>
            </w:r>
            <w:r>
              <w:rPr>
                <w:rFonts w:hint="eastAsia" w:ascii="宋体" w:hAnsi="宋体" w:eastAsia="宋体" w:cs="宋体"/>
                <w:iCs/>
                <w:lang w:val="en-US" w:eastAsia="zh-CN"/>
              </w:rPr>
              <w:t>80</w:t>
            </w:r>
            <w:r>
              <w:rPr>
                <w:rFonts w:hint="eastAsia" w:ascii="宋体" w:hAnsi="宋体" w:eastAsia="宋体" w:cs="宋体"/>
                <w:iCs/>
                <w:lang w:eastAsia="zh-CN"/>
              </w:rPr>
              <w:t>%。</w:t>
            </w:r>
          </w:p>
        </w:tc>
        <w:tc>
          <w:tcPr>
            <w:tcW w:w="2125" w:type="dxa"/>
            <w:shd w:val="clear" w:color="auto" w:fill="auto"/>
            <w:vAlign w:val="center"/>
          </w:tcPr>
          <w:p w14:paraId="71D99E79">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9"/>
      <w:tr w14:paraId="5BC5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EDEC340">
            <w:pPr>
              <w:pStyle w:val="31"/>
              <w:numPr>
                <w:ilvl w:val="0"/>
                <w:numId w:val="7"/>
              </w:numPr>
              <w:ind w:left="470" w:hanging="120" w:firstLineChars="0"/>
              <w:rPr>
                <w:rFonts w:ascii="Times New Roman" w:hAnsi="Times New Roman"/>
                <w:sz w:val="21"/>
                <w:szCs w:val="21"/>
              </w:rPr>
            </w:pPr>
            <w:permStart w:id="10" w:edGrp="everyone"/>
          </w:p>
        </w:tc>
        <w:tc>
          <w:tcPr>
            <w:tcW w:w="7128" w:type="dxa"/>
            <w:shd w:val="clear" w:color="auto" w:fill="auto"/>
            <w:vAlign w:val="center"/>
          </w:tcPr>
          <w:p w14:paraId="2BF4977F">
            <w:pPr>
              <w:spacing w:line="276" w:lineRule="auto"/>
              <w:jc w:val="both"/>
              <w:rPr>
                <w:rFonts w:hint="eastAsia" w:ascii="宋体" w:hAnsi="宋体" w:eastAsia="宋体" w:cs="宋体"/>
                <w:color w:val="000000"/>
                <w:sz w:val="21"/>
                <w:szCs w:val="21"/>
                <w:lang w:eastAsia="zh-CN"/>
              </w:rPr>
            </w:pPr>
            <w:r>
              <w:rPr>
                <w:rFonts w:hint="eastAsia" w:ascii="宋体" w:hAnsi="宋体" w:eastAsia="宋体" w:cs="宋体"/>
                <w:iCs/>
                <w:lang w:eastAsia="zh-CN"/>
              </w:rPr>
              <w:t>工作环境洁净级别：A级、B级、C级、D级。</w:t>
            </w:r>
          </w:p>
        </w:tc>
        <w:tc>
          <w:tcPr>
            <w:tcW w:w="2125" w:type="dxa"/>
            <w:shd w:val="clear" w:color="auto" w:fill="auto"/>
            <w:vAlign w:val="center"/>
          </w:tcPr>
          <w:p w14:paraId="4C46B046">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10"/>
      <w:tr w14:paraId="4416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E3BD121">
            <w:pPr>
              <w:pStyle w:val="31"/>
              <w:numPr>
                <w:ilvl w:val="0"/>
                <w:numId w:val="6"/>
              </w:numPr>
              <w:ind w:firstLineChars="0"/>
              <w:rPr>
                <w:rFonts w:ascii="Times New Roman" w:hAnsi="Times New Roman"/>
                <w:sz w:val="21"/>
                <w:szCs w:val="21"/>
              </w:rPr>
            </w:pPr>
          </w:p>
        </w:tc>
        <w:tc>
          <w:tcPr>
            <w:tcW w:w="9253" w:type="dxa"/>
            <w:gridSpan w:val="2"/>
            <w:shd w:val="clear" w:color="auto" w:fill="D9D9D9"/>
            <w:vAlign w:val="center"/>
          </w:tcPr>
          <w:p w14:paraId="0C4025F0">
            <w:pPr>
              <w:jc w:val="both"/>
              <w:rPr>
                <w:sz w:val="21"/>
                <w:szCs w:val="21"/>
                <w:lang w:eastAsia="zh-CN"/>
              </w:rPr>
            </w:pPr>
            <w:r>
              <w:rPr>
                <w:color w:val="000000"/>
                <w:sz w:val="21"/>
                <w:szCs w:val="21"/>
                <w:lang w:eastAsia="zh-CN"/>
              </w:rPr>
              <w:t>可用的能源配置</w:t>
            </w:r>
          </w:p>
        </w:tc>
      </w:tr>
      <w:tr w14:paraId="4502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B508040">
            <w:pPr>
              <w:pStyle w:val="31"/>
              <w:numPr>
                <w:ilvl w:val="0"/>
                <w:numId w:val="7"/>
              </w:numPr>
              <w:ind w:left="470" w:hanging="120" w:firstLineChars="0"/>
              <w:rPr>
                <w:rFonts w:ascii="Times New Roman" w:hAnsi="Times New Roman"/>
                <w:sz w:val="21"/>
                <w:szCs w:val="21"/>
              </w:rPr>
            </w:pPr>
            <w:permStart w:id="11" w:edGrp="everyone"/>
          </w:p>
        </w:tc>
        <w:tc>
          <w:tcPr>
            <w:tcW w:w="7128" w:type="dxa"/>
            <w:shd w:val="clear" w:color="auto" w:fill="auto"/>
            <w:vAlign w:val="center"/>
          </w:tcPr>
          <w:p w14:paraId="273A6B84">
            <w:pPr>
              <w:spacing w:line="276" w:lineRule="auto"/>
              <w:jc w:val="both"/>
              <w:rPr>
                <w:color w:val="000000"/>
                <w:sz w:val="21"/>
                <w:szCs w:val="21"/>
                <w:lang w:eastAsia="zh-CN"/>
              </w:rPr>
            </w:pPr>
            <w:r>
              <w:rPr>
                <w:color w:val="000000"/>
                <w:sz w:val="21"/>
                <w:szCs w:val="21"/>
                <w:lang w:eastAsia="zh-CN"/>
              </w:rPr>
              <w:t>交流电电源：</w:t>
            </w:r>
            <w:r>
              <w:rPr>
                <w:rFonts w:hint="eastAsia" w:ascii="宋体" w:hAnsi="宋体" w:eastAsia="宋体" w:cs="宋体"/>
                <w:i w:val="0"/>
                <w:iCs/>
                <w:color w:val="auto"/>
                <w:sz w:val="21"/>
                <w:szCs w:val="21"/>
                <w:lang w:eastAsia="zh-CN"/>
              </w:rPr>
              <w:t xml:space="preserve">220±10%V，50±1Hz </w:t>
            </w:r>
          </w:p>
        </w:tc>
        <w:tc>
          <w:tcPr>
            <w:tcW w:w="2125" w:type="dxa"/>
            <w:shd w:val="clear" w:color="auto" w:fill="auto"/>
            <w:vAlign w:val="center"/>
          </w:tcPr>
          <w:p w14:paraId="3A758743">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11"/>
      <w:tr w14:paraId="40C7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868CD21">
            <w:pPr>
              <w:pStyle w:val="31"/>
              <w:numPr>
                <w:ilvl w:val="0"/>
                <w:numId w:val="7"/>
              </w:numPr>
              <w:ind w:left="470" w:hanging="120" w:firstLineChars="0"/>
              <w:rPr>
                <w:rFonts w:ascii="Times New Roman" w:hAnsi="Times New Roman"/>
                <w:sz w:val="21"/>
                <w:szCs w:val="21"/>
              </w:rPr>
            </w:pPr>
            <w:permStart w:id="12" w:edGrp="everyone"/>
          </w:p>
        </w:tc>
        <w:tc>
          <w:tcPr>
            <w:tcW w:w="7128" w:type="dxa"/>
            <w:shd w:val="clear" w:color="auto" w:fill="auto"/>
            <w:vAlign w:val="center"/>
          </w:tcPr>
          <w:p w14:paraId="33B18571">
            <w:pPr>
              <w:spacing w:line="276" w:lineRule="auto"/>
              <w:jc w:val="both"/>
              <w:rPr>
                <w:color w:val="000000"/>
                <w:sz w:val="21"/>
                <w:szCs w:val="21"/>
                <w:lang w:eastAsia="zh-CN"/>
              </w:rPr>
            </w:pPr>
            <w:r>
              <w:rPr>
                <w:rFonts w:hint="eastAsia"/>
                <w:lang w:eastAsia="zh-CN"/>
              </w:rPr>
              <w:t>在没有交流电源的情况下，仪器配有的可充电电池要能够支持至少</w:t>
            </w:r>
            <w:r>
              <w:rPr>
                <w:rFonts w:hint="eastAsia"/>
                <w:lang w:val="en-US" w:eastAsia="zh-CN"/>
              </w:rPr>
              <w:t>8</w:t>
            </w:r>
            <w:r>
              <w:rPr>
                <w:rFonts w:hint="eastAsia"/>
                <w:lang w:eastAsia="zh-CN"/>
              </w:rPr>
              <w:t>个小时的设备运行。</w:t>
            </w:r>
          </w:p>
        </w:tc>
        <w:tc>
          <w:tcPr>
            <w:tcW w:w="2125" w:type="dxa"/>
            <w:shd w:val="clear" w:color="auto" w:fill="auto"/>
            <w:vAlign w:val="center"/>
          </w:tcPr>
          <w:p w14:paraId="429C94CC">
            <w:pPr>
              <w:jc w:val="both"/>
              <w:rPr>
                <w:rFonts w:hint="eastAsia"/>
                <w:iCs/>
                <w:color w:val="000000" w:themeColor="text1"/>
                <w:szCs w:val="21"/>
                <w:lang w:eastAsia="zh-CN"/>
                <w14:textFill>
                  <w14:solidFill>
                    <w14:schemeClr w14:val="tx1"/>
                  </w14:solidFill>
                </w14:textFill>
              </w:rPr>
            </w:pPr>
            <w:r>
              <w:rPr>
                <w:rFonts w:hint="eastAsia"/>
                <w:iCs/>
                <w:color w:val="000000" w:themeColor="text1"/>
                <w:szCs w:val="21"/>
                <w:lang w:eastAsia="zh-CN"/>
                <w14:textFill>
                  <w14:solidFill>
                    <w14:schemeClr w14:val="tx1"/>
                  </w14:solidFill>
                </w14:textFill>
              </w:rPr>
              <w:t>关键</w:t>
            </w:r>
          </w:p>
        </w:tc>
      </w:tr>
      <w:permEnd w:id="12"/>
      <w:tr w14:paraId="5A05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D15FD92">
            <w:pPr>
              <w:pStyle w:val="31"/>
              <w:numPr>
                <w:ilvl w:val="0"/>
                <w:numId w:val="6"/>
              </w:numPr>
              <w:ind w:firstLineChars="0"/>
              <w:rPr>
                <w:rFonts w:ascii="Times New Roman" w:hAnsi="Times New Roman"/>
                <w:sz w:val="21"/>
                <w:szCs w:val="21"/>
              </w:rPr>
            </w:pPr>
          </w:p>
        </w:tc>
        <w:tc>
          <w:tcPr>
            <w:tcW w:w="9253" w:type="dxa"/>
            <w:gridSpan w:val="2"/>
            <w:shd w:val="clear" w:color="auto" w:fill="D9D9D9"/>
            <w:vAlign w:val="center"/>
          </w:tcPr>
          <w:p w14:paraId="469312C7">
            <w:pPr>
              <w:jc w:val="both"/>
              <w:rPr>
                <w:sz w:val="21"/>
                <w:szCs w:val="21"/>
                <w:lang w:eastAsia="zh-CN"/>
              </w:rPr>
            </w:pPr>
            <w:r>
              <w:rPr>
                <w:color w:val="000000"/>
                <w:sz w:val="21"/>
                <w:szCs w:val="21"/>
                <w:lang w:eastAsia="zh-CN"/>
              </w:rPr>
              <w:t>外观材质要求</w:t>
            </w:r>
          </w:p>
        </w:tc>
      </w:tr>
      <w:tr w14:paraId="4339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0D0231D">
            <w:pPr>
              <w:pStyle w:val="31"/>
              <w:numPr>
                <w:ilvl w:val="0"/>
                <w:numId w:val="7"/>
              </w:numPr>
              <w:ind w:left="470" w:hanging="120" w:firstLineChars="0"/>
              <w:rPr>
                <w:rFonts w:ascii="Times New Roman" w:hAnsi="Times New Roman"/>
                <w:sz w:val="21"/>
                <w:szCs w:val="21"/>
              </w:rPr>
            </w:pPr>
            <w:permStart w:id="13" w:edGrp="everyone"/>
          </w:p>
        </w:tc>
        <w:tc>
          <w:tcPr>
            <w:tcW w:w="7128" w:type="dxa"/>
            <w:shd w:val="clear" w:color="auto" w:fill="auto"/>
            <w:vAlign w:val="center"/>
          </w:tcPr>
          <w:p w14:paraId="28CB79BD">
            <w:pPr>
              <w:spacing w:line="276" w:lineRule="auto"/>
              <w:jc w:val="both"/>
              <w:rPr>
                <w:i/>
                <w:color w:val="000000"/>
                <w:sz w:val="21"/>
                <w:szCs w:val="21"/>
                <w:lang w:eastAsia="zh-CN"/>
              </w:rPr>
            </w:pPr>
            <w:r>
              <w:rPr>
                <w:rFonts w:hint="eastAsia"/>
                <w:color w:val="000000"/>
                <w:lang w:eastAsia="zh-CN"/>
              </w:rPr>
              <w:t>设备内部表面和外部表面不得有凹陷、毛刺和锈蚀等缺陷，端面要端正、光滑、平整，易于清洁。</w:t>
            </w:r>
          </w:p>
        </w:tc>
        <w:tc>
          <w:tcPr>
            <w:tcW w:w="2125" w:type="dxa"/>
            <w:shd w:val="clear" w:color="auto" w:fill="auto"/>
            <w:vAlign w:val="center"/>
          </w:tcPr>
          <w:p w14:paraId="060819F9">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tr w14:paraId="01ED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25A5271">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45BFE941">
            <w:pPr>
              <w:spacing w:line="276" w:lineRule="auto"/>
              <w:jc w:val="both"/>
              <w:rPr>
                <w:color w:val="0070C0"/>
                <w:sz w:val="21"/>
                <w:szCs w:val="21"/>
                <w:lang w:eastAsia="zh-CN"/>
              </w:rPr>
            </w:pPr>
            <w:r>
              <w:rPr>
                <w:rFonts w:hint="eastAsia"/>
                <w:color w:val="000000"/>
                <w:lang w:eastAsia="zh-CN"/>
              </w:rPr>
              <w:t>标准配件系统：自净过滤器，等动力采样头，三脚架，便携式保护箱，操作使用说明书，原厂校准报告，合格证。</w:t>
            </w:r>
          </w:p>
        </w:tc>
        <w:tc>
          <w:tcPr>
            <w:tcW w:w="2125" w:type="dxa"/>
            <w:shd w:val="clear" w:color="auto" w:fill="auto"/>
            <w:vAlign w:val="center"/>
          </w:tcPr>
          <w:p w14:paraId="34A283A0">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tr w14:paraId="48AA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5A0C463">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0C93E0B8">
            <w:pPr>
              <w:pStyle w:val="6"/>
              <w:rPr>
                <w:i/>
                <w:iCs/>
                <w:color w:val="0070C0"/>
                <w:sz w:val="21"/>
                <w:szCs w:val="21"/>
              </w:rPr>
            </w:pPr>
            <w:r>
              <w:rPr>
                <w:rFonts w:hint="eastAsia"/>
                <w:color w:val="000000"/>
                <w:lang w:eastAsia="zh-CN"/>
              </w:rPr>
              <w:t>设备内部表面和外部表面必须耐酸腐蚀和耐碱腐蚀，</w:t>
            </w:r>
            <w:r>
              <w:rPr>
                <w:rFonts w:hint="eastAsia"/>
                <w:color w:val="000000"/>
                <w:lang w:val="en-US" w:eastAsia="zh-CN"/>
              </w:rPr>
              <w:t>可耐受</w:t>
            </w:r>
            <w:r>
              <w:rPr>
                <w:rFonts w:hint="eastAsia"/>
                <w:lang w:val="en-US" w:eastAsia="zh-CN"/>
              </w:rPr>
              <w:t>臭氧、甲醛、过氧化氢、84、新洁尔灭、酸碱消毒剂、杀孢子剂、酒精等洁净室消毒剂或空间消毒，</w:t>
            </w:r>
            <w:r>
              <w:rPr>
                <w:rFonts w:hint="eastAsia"/>
                <w:color w:val="000000"/>
                <w:lang w:eastAsia="zh-CN"/>
              </w:rPr>
              <w:t>易于清洁，无锈迹。</w:t>
            </w:r>
          </w:p>
        </w:tc>
        <w:tc>
          <w:tcPr>
            <w:tcW w:w="2125" w:type="dxa"/>
            <w:shd w:val="clear" w:color="auto" w:fill="auto"/>
            <w:vAlign w:val="center"/>
          </w:tcPr>
          <w:p w14:paraId="51AD802F">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tr w14:paraId="3E44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685E90A">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3F7809CC">
            <w:pPr>
              <w:spacing w:line="276" w:lineRule="auto"/>
              <w:jc w:val="both"/>
              <w:rPr>
                <w:color w:val="000000"/>
                <w:lang w:eastAsia="zh-CN"/>
              </w:rPr>
            </w:pPr>
            <w:r>
              <w:rPr>
                <w:color w:val="000000"/>
                <w:lang w:eastAsia="zh-CN"/>
              </w:rPr>
              <w:t xml:space="preserve">标识：至少应有以下永久贴牢和清楚易认的标识： </w:t>
            </w:r>
          </w:p>
          <w:p w14:paraId="76A1233E">
            <w:pPr>
              <w:spacing w:line="276" w:lineRule="auto"/>
              <w:jc w:val="both"/>
              <w:rPr>
                <w:color w:val="000000"/>
                <w:lang w:eastAsia="zh-CN"/>
              </w:rPr>
            </w:pPr>
            <w:r>
              <w:rPr>
                <w:color w:val="000000"/>
                <w:lang w:eastAsia="zh-CN"/>
              </w:rPr>
              <w:t>（1）制造</w:t>
            </w:r>
            <w:r>
              <w:rPr>
                <w:rFonts w:hint="eastAsia"/>
                <w:color w:val="000000"/>
                <w:lang w:eastAsia="zh-CN"/>
              </w:rPr>
              <w:t>/</w:t>
            </w:r>
            <w:r>
              <w:rPr>
                <w:color w:val="000000"/>
                <w:lang w:eastAsia="zh-CN"/>
              </w:rPr>
              <w:t>供应单位；</w:t>
            </w:r>
          </w:p>
          <w:p w14:paraId="0B3ECFA1">
            <w:pPr>
              <w:spacing w:line="276" w:lineRule="auto"/>
              <w:jc w:val="both"/>
              <w:rPr>
                <w:color w:val="000000"/>
                <w:lang w:eastAsia="zh-CN"/>
              </w:rPr>
            </w:pPr>
            <w:r>
              <w:rPr>
                <w:color w:val="000000"/>
                <w:lang w:eastAsia="zh-CN"/>
              </w:rPr>
              <w:t>（2）产品注册号；</w:t>
            </w:r>
          </w:p>
          <w:p w14:paraId="7887E975">
            <w:pPr>
              <w:spacing w:line="276" w:lineRule="auto"/>
              <w:jc w:val="both"/>
              <w:rPr>
                <w:color w:val="000000"/>
                <w:lang w:eastAsia="zh-CN"/>
              </w:rPr>
            </w:pPr>
            <w:r>
              <w:rPr>
                <w:color w:val="000000"/>
                <w:lang w:eastAsia="zh-CN"/>
              </w:rPr>
              <w:t>（3）型号；</w:t>
            </w:r>
          </w:p>
          <w:p w14:paraId="299751A4">
            <w:pPr>
              <w:spacing w:line="276" w:lineRule="auto"/>
              <w:jc w:val="both"/>
              <w:rPr>
                <w:color w:val="000000"/>
                <w:lang w:eastAsia="zh-CN"/>
              </w:rPr>
            </w:pPr>
            <w:r>
              <w:rPr>
                <w:color w:val="000000"/>
                <w:lang w:eastAsia="zh-CN"/>
              </w:rPr>
              <w:t>（4）生产日期或编号；</w:t>
            </w:r>
          </w:p>
          <w:p w14:paraId="3E9AE482">
            <w:pPr>
              <w:spacing w:line="276" w:lineRule="auto"/>
              <w:jc w:val="both"/>
              <w:rPr>
                <w:color w:val="000000"/>
                <w:lang w:eastAsia="zh-CN"/>
              </w:rPr>
            </w:pPr>
            <w:r>
              <w:rPr>
                <w:color w:val="000000"/>
                <w:lang w:eastAsia="zh-CN"/>
              </w:rPr>
              <w:t>（5）对设备必要的说明；</w:t>
            </w:r>
          </w:p>
          <w:p w14:paraId="16D0DA91">
            <w:pPr>
              <w:pStyle w:val="7"/>
              <w:spacing w:line="276" w:lineRule="auto"/>
              <w:rPr>
                <w:i/>
                <w:iCs/>
                <w:color w:val="0070C0"/>
                <w:sz w:val="21"/>
                <w:szCs w:val="21"/>
              </w:rPr>
            </w:pPr>
            <w:r>
              <w:rPr>
                <w:color w:val="000000"/>
                <w:sz w:val="21"/>
                <w:szCs w:val="20"/>
                <w:lang w:eastAsia="zh-CN"/>
              </w:rPr>
              <w:t>（6）安全标识。</w:t>
            </w:r>
          </w:p>
        </w:tc>
        <w:tc>
          <w:tcPr>
            <w:tcW w:w="2125" w:type="dxa"/>
            <w:shd w:val="clear" w:color="auto" w:fill="auto"/>
            <w:vAlign w:val="center"/>
          </w:tcPr>
          <w:p w14:paraId="39EFB0CF">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bookmarkEnd w:id="24"/>
      <w:bookmarkEnd w:id="25"/>
      <w:permEnd w:id="13"/>
    </w:tbl>
    <w:p w14:paraId="09A8E200">
      <w:pPr>
        <w:pStyle w:val="31"/>
        <w:spacing w:afterLines="50"/>
        <w:ind w:left="425" w:firstLine="0" w:firstLineChars="0"/>
        <w:rPr>
          <w:rFonts w:ascii="Times New Roman" w:hAnsi="Times New Roman"/>
          <w:sz w:val="21"/>
          <w:szCs w:val="21"/>
        </w:rPr>
      </w:pPr>
    </w:p>
    <w:p w14:paraId="2ABF3F80">
      <w:pPr>
        <w:pStyle w:val="31"/>
        <w:numPr>
          <w:ilvl w:val="0"/>
          <w:numId w:val="3"/>
        </w:numPr>
        <w:spacing w:afterLines="50"/>
        <w:ind w:left="426" w:hanging="426" w:hangingChars="202"/>
        <w:outlineLvl w:val="0"/>
        <w:rPr>
          <w:rFonts w:ascii="Times New Roman" w:hAnsi="Times New Roman"/>
          <w:b/>
          <w:sz w:val="21"/>
          <w:szCs w:val="21"/>
        </w:rPr>
      </w:pPr>
      <w:bookmarkStart w:id="26" w:name="_Toc522716121"/>
      <w:bookmarkStart w:id="27" w:name="_Toc522107740"/>
      <w:r>
        <w:rPr>
          <w:rFonts w:ascii="Times New Roman" w:hAnsi="Times New Roman"/>
          <w:b/>
          <w:sz w:val="21"/>
          <w:szCs w:val="21"/>
        </w:rPr>
        <w:t>运行要求</w:t>
      </w:r>
      <w:bookmarkEnd w:id="26"/>
      <w:bookmarkEnd w:id="27"/>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339A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7BB7BE9E">
            <w:pPr>
              <w:jc w:val="center"/>
              <w:rPr>
                <w:b/>
                <w:sz w:val="21"/>
                <w:szCs w:val="21"/>
              </w:rPr>
            </w:pPr>
            <w:r>
              <w:rPr>
                <w:b/>
                <w:sz w:val="21"/>
                <w:szCs w:val="21"/>
              </w:rPr>
              <w:t>编号</w:t>
            </w:r>
          </w:p>
        </w:tc>
        <w:tc>
          <w:tcPr>
            <w:tcW w:w="7128" w:type="dxa"/>
            <w:shd w:val="clear" w:color="auto" w:fill="D9D9D9"/>
            <w:vAlign w:val="center"/>
          </w:tcPr>
          <w:p w14:paraId="09DCA063">
            <w:pPr>
              <w:jc w:val="center"/>
              <w:rPr>
                <w:b/>
                <w:sz w:val="21"/>
                <w:szCs w:val="21"/>
                <w:lang w:eastAsia="zh-CN"/>
              </w:rPr>
            </w:pPr>
            <w:r>
              <w:rPr>
                <w:b/>
                <w:sz w:val="21"/>
                <w:szCs w:val="21"/>
                <w:lang w:eastAsia="zh-CN"/>
              </w:rPr>
              <w:t>需求</w:t>
            </w:r>
          </w:p>
        </w:tc>
        <w:tc>
          <w:tcPr>
            <w:tcW w:w="2125" w:type="dxa"/>
            <w:shd w:val="clear" w:color="auto" w:fill="D9D9D9"/>
            <w:vAlign w:val="center"/>
          </w:tcPr>
          <w:p w14:paraId="1B47A646">
            <w:pPr>
              <w:jc w:val="center"/>
              <w:rPr>
                <w:b/>
                <w:sz w:val="21"/>
                <w:szCs w:val="21"/>
                <w:lang w:eastAsia="zh-CN"/>
              </w:rPr>
            </w:pPr>
            <w:r>
              <w:rPr>
                <w:b/>
                <w:sz w:val="21"/>
                <w:szCs w:val="21"/>
                <w:lang w:eastAsia="zh-CN"/>
              </w:rPr>
              <w:t>关键程度</w:t>
            </w:r>
          </w:p>
        </w:tc>
      </w:tr>
      <w:tr w14:paraId="6C22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24DEDA7">
            <w:pPr>
              <w:pStyle w:val="31"/>
              <w:numPr>
                <w:ilvl w:val="0"/>
                <w:numId w:val="8"/>
              </w:numPr>
              <w:ind w:firstLineChars="0"/>
              <w:rPr>
                <w:rFonts w:ascii="Times New Roman" w:hAnsi="Times New Roman"/>
                <w:sz w:val="21"/>
                <w:szCs w:val="21"/>
              </w:rPr>
            </w:pPr>
          </w:p>
        </w:tc>
        <w:tc>
          <w:tcPr>
            <w:tcW w:w="9253" w:type="dxa"/>
            <w:gridSpan w:val="2"/>
            <w:shd w:val="clear" w:color="auto" w:fill="D9D9D9"/>
            <w:vAlign w:val="center"/>
          </w:tcPr>
          <w:p w14:paraId="63667363">
            <w:pPr>
              <w:jc w:val="both"/>
              <w:rPr>
                <w:sz w:val="21"/>
                <w:szCs w:val="21"/>
                <w:lang w:eastAsia="zh-CN"/>
              </w:rPr>
            </w:pPr>
            <w:r>
              <w:rPr>
                <w:color w:val="000000"/>
                <w:sz w:val="21"/>
                <w:szCs w:val="21"/>
                <w:lang w:eastAsia="zh-CN"/>
              </w:rPr>
              <w:t>原辅料、包装材料、产品的规格标准</w:t>
            </w:r>
          </w:p>
        </w:tc>
      </w:tr>
      <w:tr w14:paraId="2BA3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3B7A3CF">
            <w:pPr>
              <w:pStyle w:val="31"/>
              <w:numPr>
                <w:ilvl w:val="0"/>
                <w:numId w:val="7"/>
              </w:numPr>
              <w:ind w:left="470" w:hanging="120" w:firstLineChars="0"/>
              <w:rPr>
                <w:rFonts w:ascii="Times New Roman" w:hAnsi="Times New Roman"/>
                <w:sz w:val="21"/>
                <w:szCs w:val="21"/>
              </w:rPr>
            </w:pPr>
            <w:permStart w:id="14" w:edGrp="everyone"/>
          </w:p>
        </w:tc>
        <w:tc>
          <w:tcPr>
            <w:tcW w:w="7128" w:type="dxa"/>
            <w:shd w:val="clear" w:color="auto" w:fill="auto"/>
            <w:vAlign w:val="center"/>
          </w:tcPr>
          <w:p w14:paraId="2D26CFFD">
            <w:pPr>
              <w:spacing w:line="276" w:lineRule="auto"/>
              <w:jc w:val="both"/>
              <w:rPr>
                <w:rFonts w:hint="default"/>
                <w:sz w:val="21"/>
                <w:szCs w:val="21"/>
                <w:lang w:val="en-US" w:eastAsia="zh-CN"/>
              </w:rPr>
            </w:pPr>
            <w:r>
              <w:rPr>
                <w:rFonts w:hint="eastAsia"/>
                <w:i w:val="0"/>
                <w:iCs/>
                <w:color w:val="auto"/>
                <w:sz w:val="21"/>
                <w:szCs w:val="21"/>
                <w:lang w:val="en-US" w:eastAsia="zh-CN"/>
              </w:rPr>
              <w:t>N/A</w:t>
            </w:r>
          </w:p>
        </w:tc>
        <w:tc>
          <w:tcPr>
            <w:tcW w:w="2125" w:type="dxa"/>
            <w:shd w:val="clear" w:color="auto" w:fill="auto"/>
            <w:vAlign w:val="center"/>
          </w:tcPr>
          <w:p w14:paraId="25A49339">
            <w:pPr>
              <w:jc w:val="both"/>
              <w:rPr>
                <w:rFonts w:hint="default"/>
                <w:sz w:val="21"/>
                <w:szCs w:val="21"/>
                <w:lang w:val="en-US" w:eastAsia="zh-CN"/>
              </w:rPr>
            </w:pPr>
            <w:r>
              <w:rPr>
                <w:rFonts w:hint="eastAsia"/>
                <w:sz w:val="21"/>
                <w:szCs w:val="21"/>
                <w:lang w:val="en-US" w:eastAsia="zh-CN"/>
              </w:rPr>
              <w:t>关键</w:t>
            </w:r>
          </w:p>
        </w:tc>
      </w:tr>
      <w:permEnd w:id="14"/>
      <w:tr w14:paraId="3155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3FB121D">
            <w:pPr>
              <w:pStyle w:val="31"/>
              <w:numPr>
                <w:ilvl w:val="0"/>
                <w:numId w:val="8"/>
              </w:numPr>
              <w:ind w:firstLineChars="0"/>
              <w:rPr>
                <w:rFonts w:ascii="Times New Roman" w:hAnsi="Times New Roman"/>
                <w:sz w:val="21"/>
                <w:szCs w:val="21"/>
              </w:rPr>
            </w:pPr>
          </w:p>
        </w:tc>
        <w:tc>
          <w:tcPr>
            <w:tcW w:w="9253" w:type="dxa"/>
            <w:gridSpan w:val="2"/>
            <w:shd w:val="clear" w:color="auto" w:fill="D9D9D9"/>
            <w:vAlign w:val="center"/>
          </w:tcPr>
          <w:p w14:paraId="539ACCEC">
            <w:pPr>
              <w:jc w:val="both"/>
              <w:rPr>
                <w:sz w:val="21"/>
                <w:szCs w:val="21"/>
                <w:lang w:eastAsia="zh-CN"/>
              </w:rPr>
            </w:pPr>
            <w:r>
              <w:rPr>
                <w:color w:val="000000"/>
                <w:sz w:val="21"/>
                <w:szCs w:val="21"/>
              </w:rPr>
              <w:t>设备效率、产能</w:t>
            </w:r>
          </w:p>
        </w:tc>
      </w:tr>
      <w:tr w14:paraId="07D1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538A5AA">
            <w:pPr>
              <w:pStyle w:val="31"/>
              <w:numPr>
                <w:ilvl w:val="0"/>
                <w:numId w:val="7"/>
              </w:numPr>
              <w:ind w:left="470" w:hanging="120" w:firstLineChars="0"/>
              <w:rPr>
                <w:rFonts w:ascii="Times New Roman" w:hAnsi="Times New Roman"/>
                <w:sz w:val="21"/>
                <w:szCs w:val="21"/>
              </w:rPr>
            </w:pPr>
            <w:permStart w:id="15" w:edGrp="everyone"/>
          </w:p>
        </w:tc>
        <w:tc>
          <w:tcPr>
            <w:tcW w:w="7128" w:type="dxa"/>
            <w:shd w:val="clear" w:color="auto" w:fill="auto"/>
            <w:vAlign w:val="center"/>
          </w:tcPr>
          <w:p w14:paraId="0D66B316">
            <w:pPr>
              <w:spacing w:line="276" w:lineRule="auto"/>
              <w:jc w:val="both"/>
              <w:rPr>
                <w:sz w:val="21"/>
                <w:szCs w:val="21"/>
                <w:lang w:eastAsia="zh-CN"/>
              </w:rPr>
            </w:pPr>
            <w:r>
              <w:rPr>
                <w:rFonts w:hint="eastAsia"/>
                <w:i w:val="0"/>
                <w:iCs/>
                <w:color w:val="auto"/>
                <w:sz w:val="21"/>
                <w:szCs w:val="21"/>
                <w:lang w:val="en-US" w:eastAsia="zh-CN"/>
              </w:rPr>
              <w:t>N/A</w:t>
            </w:r>
          </w:p>
        </w:tc>
        <w:tc>
          <w:tcPr>
            <w:tcW w:w="2125" w:type="dxa"/>
            <w:shd w:val="clear" w:color="auto" w:fill="auto"/>
            <w:vAlign w:val="center"/>
          </w:tcPr>
          <w:p w14:paraId="622CBF93">
            <w:pPr>
              <w:jc w:val="both"/>
              <w:rPr>
                <w:sz w:val="21"/>
                <w:szCs w:val="21"/>
                <w:lang w:eastAsia="zh-CN"/>
              </w:rPr>
            </w:pPr>
            <w:r>
              <w:rPr>
                <w:rFonts w:hint="eastAsia"/>
                <w:sz w:val="21"/>
                <w:szCs w:val="21"/>
                <w:lang w:val="en-US" w:eastAsia="zh-CN"/>
              </w:rPr>
              <w:t>关键</w:t>
            </w:r>
          </w:p>
        </w:tc>
      </w:tr>
      <w:permEnd w:id="15"/>
      <w:tr w14:paraId="7304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5014F0A">
            <w:pPr>
              <w:pStyle w:val="31"/>
              <w:numPr>
                <w:ilvl w:val="0"/>
                <w:numId w:val="8"/>
              </w:numPr>
              <w:ind w:firstLineChars="0"/>
              <w:rPr>
                <w:rFonts w:ascii="Times New Roman" w:hAnsi="Times New Roman"/>
                <w:sz w:val="21"/>
                <w:szCs w:val="21"/>
              </w:rPr>
            </w:pPr>
          </w:p>
        </w:tc>
        <w:tc>
          <w:tcPr>
            <w:tcW w:w="9253" w:type="dxa"/>
            <w:gridSpan w:val="2"/>
            <w:shd w:val="clear" w:color="auto" w:fill="D9D9D9"/>
            <w:vAlign w:val="center"/>
          </w:tcPr>
          <w:p w14:paraId="2303E2DD">
            <w:pPr>
              <w:jc w:val="both"/>
              <w:rPr>
                <w:sz w:val="21"/>
                <w:szCs w:val="21"/>
                <w:lang w:eastAsia="zh-CN"/>
              </w:rPr>
            </w:pPr>
            <w:r>
              <w:rPr>
                <w:color w:val="000000"/>
                <w:sz w:val="21"/>
                <w:szCs w:val="21"/>
              </w:rPr>
              <w:t>工艺参数范围</w:t>
            </w:r>
          </w:p>
        </w:tc>
      </w:tr>
      <w:tr w14:paraId="1772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AB8EE69">
            <w:pPr>
              <w:pStyle w:val="31"/>
              <w:numPr>
                <w:ilvl w:val="0"/>
                <w:numId w:val="7"/>
              </w:numPr>
              <w:ind w:left="470" w:hanging="120" w:firstLineChars="0"/>
              <w:rPr>
                <w:rFonts w:ascii="Times New Roman" w:hAnsi="Times New Roman"/>
                <w:sz w:val="21"/>
                <w:szCs w:val="21"/>
              </w:rPr>
            </w:pPr>
            <w:permStart w:id="16" w:edGrp="everyone"/>
          </w:p>
        </w:tc>
        <w:tc>
          <w:tcPr>
            <w:tcW w:w="7128" w:type="dxa"/>
            <w:shd w:val="clear" w:color="auto" w:fill="auto"/>
            <w:vAlign w:val="center"/>
          </w:tcPr>
          <w:p w14:paraId="328DE8F3">
            <w:pPr>
              <w:spacing w:line="276" w:lineRule="auto"/>
              <w:jc w:val="both"/>
              <w:rPr>
                <w:rFonts w:hint="eastAsia" w:ascii="宋体" w:hAnsi="宋体" w:eastAsia="宋体" w:cs="宋体"/>
                <w:iCs/>
                <w:sz w:val="21"/>
                <w:szCs w:val="21"/>
                <w:lang w:val="en-GB" w:eastAsia="zh-CN" w:bidi="ar-SA"/>
              </w:rPr>
            </w:pPr>
            <w:r>
              <w:rPr>
                <w:rFonts w:hint="eastAsia" w:ascii="宋体" w:hAnsi="宋体" w:eastAsia="宋体" w:cs="宋体"/>
                <w:iCs/>
                <w:szCs w:val="21"/>
                <w:lang w:val="en-US" w:eastAsia="zh-CN"/>
              </w:rPr>
              <w:t>计数器的采样流量为100L/min。</w:t>
            </w:r>
          </w:p>
        </w:tc>
        <w:tc>
          <w:tcPr>
            <w:tcW w:w="2125" w:type="dxa"/>
            <w:shd w:val="clear" w:color="auto" w:fill="auto"/>
            <w:vAlign w:val="center"/>
          </w:tcPr>
          <w:p w14:paraId="53634DE1">
            <w:pPr>
              <w:jc w:val="both"/>
              <w:rPr>
                <w:rFonts w:hint="eastAsia" w:ascii="宋体" w:hAnsi="宋体" w:eastAsia="宋体" w:cs="宋体"/>
                <w:sz w:val="21"/>
                <w:szCs w:val="21"/>
                <w:lang w:val="en-US" w:eastAsia="zh-CN" w:bidi="ar-SA"/>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16"/>
      <w:tr w14:paraId="470F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33F4A95">
            <w:pPr>
              <w:pStyle w:val="31"/>
              <w:numPr>
                <w:ilvl w:val="0"/>
                <w:numId w:val="7"/>
              </w:numPr>
              <w:ind w:left="470" w:hanging="120" w:firstLineChars="0"/>
              <w:rPr>
                <w:rFonts w:ascii="Times New Roman" w:hAnsi="Times New Roman"/>
                <w:sz w:val="21"/>
                <w:szCs w:val="21"/>
              </w:rPr>
            </w:pPr>
            <w:permStart w:id="17" w:edGrp="everyone"/>
          </w:p>
        </w:tc>
        <w:tc>
          <w:tcPr>
            <w:tcW w:w="7128" w:type="dxa"/>
            <w:shd w:val="clear" w:color="auto" w:fill="auto"/>
            <w:vAlign w:val="center"/>
          </w:tcPr>
          <w:p w14:paraId="25B8C53D">
            <w:pPr>
              <w:spacing w:line="276" w:lineRule="auto"/>
              <w:jc w:val="both"/>
              <w:rPr>
                <w:rFonts w:hint="eastAsia" w:ascii="宋体" w:hAnsi="宋体" w:eastAsia="宋体" w:cs="宋体"/>
                <w:sz w:val="21"/>
                <w:szCs w:val="21"/>
                <w:lang w:val="en-US" w:eastAsia="zh-CN" w:bidi="ar-SA"/>
              </w:rPr>
            </w:pPr>
            <w:r>
              <w:rPr>
                <w:rFonts w:hint="eastAsia" w:ascii="宋体" w:hAnsi="宋体" w:eastAsia="宋体" w:cs="宋体"/>
                <w:color w:val="000000"/>
                <w:szCs w:val="21"/>
                <w:lang w:eastAsia="zh-CN"/>
              </w:rPr>
              <w:t>粒径通道： 0.5、 1.0、 3.0、5.0、 10um。</w:t>
            </w:r>
          </w:p>
        </w:tc>
        <w:tc>
          <w:tcPr>
            <w:tcW w:w="2125" w:type="dxa"/>
            <w:shd w:val="clear" w:color="auto" w:fill="auto"/>
            <w:vAlign w:val="center"/>
          </w:tcPr>
          <w:p w14:paraId="40BADBAE">
            <w:pPr>
              <w:jc w:val="both"/>
              <w:rPr>
                <w:rFonts w:hint="eastAsia" w:ascii="宋体" w:hAnsi="宋体" w:eastAsia="宋体" w:cs="宋体"/>
                <w:sz w:val="21"/>
                <w:szCs w:val="21"/>
                <w:lang w:val="en-GB" w:eastAsia="zh-CN" w:bidi="ar-SA"/>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17"/>
      <w:tr w14:paraId="6D35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7BDF618">
            <w:pPr>
              <w:pStyle w:val="31"/>
              <w:numPr>
                <w:ilvl w:val="0"/>
                <w:numId w:val="7"/>
              </w:numPr>
              <w:ind w:left="470" w:hanging="120" w:firstLineChars="0"/>
              <w:rPr>
                <w:rFonts w:ascii="Times New Roman" w:hAnsi="Times New Roman"/>
                <w:sz w:val="21"/>
                <w:szCs w:val="21"/>
              </w:rPr>
            </w:pPr>
            <w:permStart w:id="18" w:edGrp="everyone"/>
          </w:p>
        </w:tc>
        <w:tc>
          <w:tcPr>
            <w:tcW w:w="7128" w:type="dxa"/>
            <w:shd w:val="clear" w:color="auto" w:fill="auto"/>
            <w:vAlign w:val="center"/>
          </w:tcPr>
          <w:p w14:paraId="556AE19F">
            <w:pPr>
              <w:spacing w:line="276" w:lineRule="auto"/>
              <w:jc w:val="both"/>
              <w:rPr>
                <w:rFonts w:hint="eastAsia" w:ascii="宋体" w:hAnsi="宋体" w:eastAsia="宋体" w:cs="宋体"/>
                <w:sz w:val="21"/>
                <w:szCs w:val="21"/>
                <w:lang w:val="en-US" w:eastAsia="zh-CN" w:bidi="ar-SA"/>
              </w:rPr>
            </w:pPr>
            <w:r>
              <w:rPr>
                <w:rFonts w:hint="eastAsia" w:ascii="宋体" w:hAnsi="宋体" w:eastAsia="宋体" w:cs="宋体"/>
                <w:szCs w:val="21"/>
                <w:lang w:val="en-US" w:eastAsia="zh-CN"/>
              </w:rPr>
              <w:t>采样周期1s~99h。</w:t>
            </w:r>
          </w:p>
        </w:tc>
        <w:tc>
          <w:tcPr>
            <w:tcW w:w="2125" w:type="dxa"/>
            <w:shd w:val="clear" w:color="auto" w:fill="auto"/>
            <w:vAlign w:val="center"/>
          </w:tcPr>
          <w:p w14:paraId="00DEC3A5">
            <w:pPr>
              <w:jc w:val="both"/>
              <w:rPr>
                <w:rFonts w:hint="eastAsia" w:ascii="宋体" w:hAnsi="宋体" w:eastAsia="宋体" w:cs="宋体"/>
                <w:sz w:val="21"/>
                <w:szCs w:val="21"/>
                <w:lang w:val="en-GB" w:eastAsia="zh-CN" w:bidi="ar-SA"/>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18"/>
      <w:tr w14:paraId="72AC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8FFCC21">
            <w:pPr>
              <w:pStyle w:val="31"/>
              <w:numPr>
                <w:ilvl w:val="0"/>
                <w:numId w:val="7"/>
              </w:numPr>
              <w:ind w:left="470" w:hanging="120" w:firstLineChars="0"/>
              <w:rPr>
                <w:rFonts w:ascii="Times New Roman" w:hAnsi="Times New Roman"/>
                <w:sz w:val="21"/>
                <w:szCs w:val="21"/>
              </w:rPr>
            </w:pPr>
            <w:permStart w:id="19" w:edGrp="everyone"/>
          </w:p>
        </w:tc>
        <w:tc>
          <w:tcPr>
            <w:tcW w:w="7128" w:type="dxa"/>
            <w:shd w:val="clear" w:color="auto" w:fill="auto"/>
            <w:vAlign w:val="center"/>
          </w:tcPr>
          <w:p w14:paraId="00CEF0F6">
            <w:pPr>
              <w:spacing w:line="276" w:lineRule="auto"/>
              <w:jc w:val="both"/>
              <w:rPr>
                <w:rFonts w:hint="default" w:ascii="宋体" w:hAnsi="宋体" w:eastAsia="宋体" w:cs="宋体"/>
                <w:szCs w:val="21"/>
                <w:lang w:val="en-US" w:eastAsia="zh-CN"/>
              </w:rPr>
            </w:pPr>
            <w:r>
              <w:rPr>
                <w:rFonts w:hint="eastAsia" w:ascii="宋体" w:hAnsi="宋体" w:eastAsia="宋体" w:cs="宋体"/>
                <w:szCs w:val="21"/>
                <w:lang w:val="en-US" w:eastAsia="zh-CN"/>
              </w:rPr>
              <w:t>采样间隔能达到0s。</w:t>
            </w:r>
          </w:p>
        </w:tc>
        <w:tc>
          <w:tcPr>
            <w:tcW w:w="2125" w:type="dxa"/>
            <w:shd w:val="clear" w:color="auto" w:fill="auto"/>
            <w:vAlign w:val="center"/>
          </w:tcPr>
          <w:p w14:paraId="6DC0C2CC">
            <w:pPr>
              <w:jc w:val="both"/>
              <w:rPr>
                <w:rFonts w:hint="eastAsia" w:ascii="宋体" w:hAnsi="宋体" w:eastAsia="宋体" w:cs="宋体"/>
                <w:iCs/>
                <w:color w:val="000000" w:themeColor="text1"/>
                <w:szCs w:val="21"/>
                <w:lang w:eastAsia="zh-CN"/>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19"/>
      <w:tr w14:paraId="50E4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F0CE46B">
            <w:pPr>
              <w:pStyle w:val="31"/>
              <w:numPr>
                <w:ilvl w:val="0"/>
                <w:numId w:val="7"/>
              </w:numPr>
              <w:ind w:left="470" w:hanging="120" w:firstLineChars="0"/>
              <w:rPr>
                <w:rFonts w:ascii="Times New Roman" w:hAnsi="Times New Roman"/>
                <w:sz w:val="21"/>
                <w:szCs w:val="21"/>
              </w:rPr>
            </w:pPr>
            <w:permStart w:id="20" w:edGrp="everyone"/>
          </w:p>
        </w:tc>
        <w:tc>
          <w:tcPr>
            <w:tcW w:w="7128" w:type="dxa"/>
            <w:shd w:val="clear" w:color="auto" w:fill="auto"/>
            <w:vAlign w:val="center"/>
          </w:tcPr>
          <w:p w14:paraId="10D6FCD8">
            <w:pPr>
              <w:spacing w:line="276" w:lineRule="auto"/>
              <w:jc w:val="both"/>
              <w:rPr>
                <w:rFonts w:hint="eastAsia" w:ascii="宋体" w:hAnsi="宋体" w:eastAsia="宋体" w:cs="宋体"/>
                <w:sz w:val="21"/>
                <w:szCs w:val="21"/>
                <w:lang w:val="en-US" w:eastAsia="zh-CN" w:bidi="ar-SA"/>
              </w:rPr>
            </w:pPr>
            <w:r>
              <w:rPr>
                <w:rFonts w:hint="eastAsia" w:ascii="宋体" w:hAnsi="宋体" w:eastAsia="宋体" w:cs="宋体"/>
                <w:szCs w:val="21"/>
                <w:lang w:val="en-US" w:eastAsia="zh-CN"/>
              </w:rPr>
              <w:t>自净时间≤10min。</w:t>
            </w:r>
          </w:p>
        </w:tc>
        <w:tc>
          <w:tcPr>
            <w:tcW w:w="2125" w:type="dxa"/>
            <w:shd w:val="clear" w:color="auto" w:fill="auto"/>
            <w:vAlign w:val="center"/>
          </w:tcPr>
          <w:p w14:paraId="64DA1FB1">
            <w:pPr>
              <w:jc w:val="both"/>
              <w:rPr>
                <w:rFonts w:hint="eastAsia" w:ascii="宋体" w:hAnsi="宋体" w:eastAsia="宋体" w:cs="宋体"/>
                <w:sz w:val="21"/>
                <w:szCs w:val="21"/>
                <w:lang w:val="en-US" w:eastAsia="zh-CN" w:bidi="ar-SA"/>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0"/>
      <w:tr w14:paraId="489C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AFA2E50">
            <w:pPr>
              <w:pStyle w:val="31"/>
              <w:numPr>
                <w:ilvl w:val="0"/>
                <w:numId w:val="7"/>
              </w:numPr>
              <w:ind w:left="470" w:hanging="120" w:firstLineChars="0"/>
              <w:rPr>
                <w:rFonts w:ascii="Times New Roman" w:hAnsi="Times New Roman"/>
                <w:sz w:val="21"/>
                <w:szCs w:val="21"/>
              </w:rPr>
            </w:pPr>
            <w:permStart w:id="21" w:edGrp="everyone"/>
          </w:p>
        </w:tc>
        <w:tc>
          <w:tcPr>
            <w:tcW w:w="7128" w:type="dxa"/>
            <w:shd w:val="clear" w:color="auto" w:fill="auto"/>
            <w:vAlign w:val="center"/>
          </w:tcPr>
          <w:p w14:paraId="614550EA">
            <w:pPr>
              <w:spacing w:line="276" w:lineRule="auto"/>
              <w:jc w:val="both"/>
              <w:rPr>
                <w:rFonts w:hint="eastAsia" w:ascii="宋体" w:hAnsi="宋体" w:eastAsia="宋体" w:cs="宋体"/>
                <w:sz w:val="21"/>
                <w:szCs w:val="21"/>
                <w:lang w:val="en-US" w:eastAsia="zh-CN" w:bidi="ar-SA"/>
              </w:rPr>
            </w:pPr>
            <w:r>
              <w:rPr>
                <w:rFonts w:hint="eastAsia" w:ascii="宋体" w:hAnsi="宋体" w:eastAsia="宋体" w:cs="宋体"/>
                <w:szCs w:val="21"/>
                <w:lang w:val="en-US" w:eastAsia="zh-CN"/>
              </w:rPr>
              <w:t>粒径分布误差：0.5um≤±</w:t>
            </w:r>
            <w:r>
              <w:rPr>
                <w:rFonts w:hint="eastAsia" w:ascii="宋体" w:hAnsi="宋体" w:cs="宋体"/>
                <w:szCs w:val="21"/>
                <w:lang w:val="en-US" w:eastAsia="zh-CN"/>
              </w:rPr>
              <w:t>2</w:t>
            </w:r>
            <w:r>
              <w:rPr>
                <w:rFonts w:hint="eastAsia" w:ascii="宋体" w:hAnsi="宋体" w:eastAsia="宋体" w:cs="宋体"/>
                <w:szCs w:val="21"/>
                <w:lang w:val="en-US" w:eastAsia="zh-CN"/>
              </w:rPr>
              <w:t>0%。</w:t>
            </w:r>
          </w:p>
        </w:tc>
        <w:tc>
          <w:tcPr>
            <w:tcW w:w="2125" w:type="dxa"/>
            <w:shd w:val="clear" w:color="auto" w:fill="auto"/>
            <w:vAlign w:val="center"/>
          </w:tcPr>
          <w:p w14:paraId="31F50ABC">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1"/>
      <w:tr w14:paraId="22EF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CBF5EE4">
            <w:pPr>
              <w:pStyle w:val="31"/>
              <w:numPr>
                <w:ilvl w:val="0"/>
                <w:numId w:val="7"/>
              </w:numPr>
              <w:ind w:left="470" w:hanging="120" w:firstLineChars="0"/>
              <w:rPr>
                <w:rFonts w:ascii="Times New Roman" w:hAnsi="Times New Roman"/>
                <w:sz w:val="21"/>
                <w:szCs w:val="21"/>
              </w:rPr>
            </w:pPr>
            <w:permStart w:id="22" w:edGrp="everyone"/>
          </w:p>
        </w:tc>
        <w:tc>
          <w:tcPr>
            <w:tcW w:w="7128" w:type="dxa"/>
            <w:shd w:val="clear" w:color="auto" w:fill="auto"/>
            <w:vAlign w:val="center"/>
          </w:tcPr>
          <w:p w14:paraId="7A85B3DE">
            <w:pPr>
              <w:spacing w:line="276" w:lineRule="auto"/>
              <w:jc w:val="both"/>
              <w:rPr>
                <w:rFonts w:hint="eastAsia" w:ascii="宋体" w:hAnsi="宋体" w:eastAsia="宋体" w:cs="宋体"/>
                <w:sz w:val="21"/>
                <w:szCs w:val="21"/>
                <w:lang w:val="en-US" w:eastAsia="zh-CN" w:bidi="ar-SA"/>
              </w:rPr>
            </w:pPr>
            <w:r>
              <w:rPr>
                <w:rFonts w:hint="eastAsia" w:ascii="宋体" w:hAnsi="宋体" w:eastAsia="宋体" w:cs="宋体"/>
                <w:szCs w:val="21"/>
                <w:lang w:val="en-US" w:eastAsia="zh-CN"/>
              </w:rPr>
              <w:t>浓度示值误差：0.5um≤±</w:t>
            </w:r>
            <w:r>
              <w:rPr>
                <w:rFonts w:hint="eastAsia" w:ascii="宋体" w:hAnsi="宋体" w:cs="宋体"/>
                <w:szCs w:val="21"/>
                <w:lang w:val="en-US" w:eastAsia="zh-CN"/>
              </w:rPr>
              <w:t>2</w:t>
            </w:r>
            <w:r>
              <w:rPr>
                <w:rFonts w:hint="eastAsia" w:ascii="宋体" w:hAnsi="宋体" w:eastAsia="宋体" w:cs="宋体"/>
                <w:szCs w:val="21"/>
                <w:lang w:val="en-US" w:eastAsia="zh-CN"/>
              </w:rPr>
              <w:t>0%。</w:t>
            </w:r>
          </w:p>
        </w:tc>
        <w:tc>
          <w:tcPr>
            <w:tcW w:w="2125" w:type="dxa"/>
            <w:shd w:val="clear" w:color="auto" w:fill="auto"/>
            <w:vAlign w:val="center"/>
          </w:tcPr>
          <w:p w14:paraId="0E0C6C32">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2"/>
      <w:tr w14:paraId="2041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4DBA63B">
            <w:pPr>
              <w:pStyle w:val="31"/>
              <w:numPr>
                <w:ilvl w:val="0"/>
                <w:numId w:val="7"/>
              </w:numPr>
              <w:ind w:left="470" w:hanging="120" w:firstLineChars="0"/>
              <w:rPr>
                <w:rFonts w:ascii="Times New Roman" w:hAnsi="Times New Roman"/>
                <w:sz w:val="21"/>
                <w:szCs w:val="21"/>
              </w:rPr>
            </w:pPr>
            <w:permStart w:id="23" w:edGrp="everyone"/>
          </w:p>
        </w:tc>
        <w:tc>
          <w:tcPr>
            <w:tcW w:w="7128" w:type="dxa"/>
            <w:shd w:val="clear" w:color="auto" w:fill="auto"/>
            <w:vAlign w:val="center"/>
          </w:tcPr>
          <w:p w14:paraId="199AA065">
            <w:pPr>
              <w:spacing w:line="276" w:lineRule="auto"/>
              <w:jc w:val="both"/>
              <w:rPr>
                <w:rFonts w:hint="eastAsia" w:ascii="宋体" w:hAnsi="宋体" w:eastAsia="宋体" w:cs="宋体"/>
                <w:sz w:val="21"/>
                <w:szCs w:val="21"/>
                <w:lang w:val="en-US" w:eastAsia="zh-CN" w:bidi="ar-SA"/>
              </w:rPr>
            </w:pPr>
            <w:r>
              <w:rPr>
                <w:rFonts w:hint="eastAsia" w:ascii="宋体" w:hAnsi="宋体" w:eastAsia="宋体" w:cs="宋体"/>
                <w:szCs w:val="21"/>
                <w:lang w:val="en-US" w:eastAsia="zh-CN"/>
              </w:rPr>
              <w:t>重复性相对偏差≤10%FS。</w:t>
            </w:r>
          </w:p>
        </w:tc>
        <w:tc>
          <w:tcPr>
            <w:tcW w:w="2125" w:type="dxa"/>
            <w:shd w:val="clear" w:color="auto" w:fill="auto"/>
            <w:vAlign w:val="center"/>
          </w:tcPr>
          <w:p w14:paraId="0BEE6B49">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3"/>
      <w:tr w14:paraId="435D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F97242A">
            <w:pPr>
              <w:pStyle w:val="31"/>
              <w:numPr>
                <w:ilvl w:val="0"/>
                <w:numId w:val="7"/>
              </w:numPr>
              <w:ind w:left="470" w:hanging="120" w:firstLineChars="0"/>
              <w:rPr>
                <w:rFonts w:ascii="Times New Roman" w:hAnsi="Times New Roman"/>
                <w:sz w:val="21"/>
                <w:szCs w:val="21"/>
              </w:rPr>
            </w:pPr>
            <w:permStart w:id="24" w:edGrp="everyone"/>
          </w:p>
        </w:tc>
        <w:tc>
          <w:tcPr>
            <w:tcW w:w="7128" w:type="dxa"/>
            <w:shd w:val="clear" w:color="auto" w:fill="auto"/>
            <w:vAlign w:val="center"/>
          </w:tcPr>
          <w:p w14:paraId="17C1A3F1">
            <w:pPr>
              <w:spacing w:line="276" w:lineRule="auto"/>
              <w:jc w:val="both"/>
              <w:rPr>
                <w:rFonts w:hint="eastAsia" w:ascii="宋体" w:hAnsi="宋体" w:eastAsia="宋体" w:cs="宋体"/>
                <w:sz w:val="21"/>
                <w:szCs w:val="21"/>
                <w:lang w:val="en-US" w:eastAsia="zh-CN" w:bidi="ar-SA"/>
              </w:rPr>
            </w:pPr>
            <w:r>
              <w:rPr>
                <w:rFonts w:hint="eastAsia" w:ascii="宋体" w:hAnsi="宋体" w:eastAsia="宋体" w:cs="宋体"/>
                <w:szCs w:val="21"/>
                <w:lang w:val="en-US" w:eastAsia="zh-CN"/>
              </w:rPr>
              <w:t>洁净度等级判定标准：ISO14644 / GMP静态 / GMP动态。</w:t>
            </w:r>
          </w:p>
        </w:tc>
        <w:tc>
          <w:tcPr>
            <w:tcW w:w="2125" w:type="dxa"/>
            <w:shd w:val="clear" w:color="auto" w:fill="auto"/>
            <w:vAlign w:val="center"/>
          </w:tcPr>
          <w:p w14:paraId="384BEB5B">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4"/>
      <w:tr w14:paraId="138A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0CCC1EB">
            <w:pPr>
              <w:pStyle w:val="31"/>
              <w:numPr>
                <w:ilvl w:val="0"/>
                <w:numId w:val="7"/>
              </w:numPr>
              <w:ind w:left="470" w:hanging="120" w:firstLineChars="0"/>
              <w:rPr>
                <w:rFonts w:ascii="Times New Roman" w:hAnsi="Times New Roman"/>
                <w:sz w:val="21"/>
                <w:szCs w:val="21"/>
              </w:rPr>
            </w:pPr>
            <w:permStart w:id="25" w:edGrp="everyone"/>
          </w:p>
        </w:tc>
        <w:tc>
          <w:tcPr>
            <w:tcW w:w="7128" w:type="dxa"/>
            <w:shd w:val="clear" w:color="auto" w:fill="auto"/>
            <w:vAlign w:val="center"/>
          </w:tcPr>
          <w:p w14:paraId="2C38B9B7">
            <w:pPr>
              <w:spacing w:line="276" w:lineRule="auto"/>
              <w:jc w:val="both"/>
              <w:rPr>
                <w:rFonts w:hint="eastAsia" w:ascii="宋体" w:hAnsi="宋体" w:eastAsia="宋体" w:cs="宋体"/>
                <w:sz w:val="21"/>
                <w:szCs w:val="21"/>
                <w:lang w:val="en-US" w:eastAsia="zh-CN" w:bidi="ar-SA"/>
              </w:rPr>
            </w:pPr>
            <w:r>
              <w:rPr>
                <w:rFonts w:hint="eastAsia" w:ascii="宋体" w:hAnsi="宋体" w:eastAsia="宋体" w:cs="宋体"/>
                <w:szCs w:val="21"/>
                <w:lang w:val="en-US" w:eastAsia="zh-CN"/>
              </w:rPr>
              <w:t>光源：半导体激光 (寿命大于30000小时)。</w:t>
            </w:r>
          </w:p>
        </w:tc>
        <w:tc>
          <w:tcPr>
            <w:tcW w:w="2125" w:type="dxa"/>
            <w:shd w:val="clear" w:color="auto" w:fill="auto"/>
            <w:vAlign w:val="center"/>
          </w:tcPr>
          <w:p w14:paraId="347B3D2A">
            <w:pPr>
              <w:jc w:val="both"/>
              <w:rPr>
                <w:rFonts w:hint="eastAsia" w:ascii="宋体" w:hAnsi="宋体" w:eastAsia="宋体" w:cs="宋体"/>
                <w:iCs/>
                <w:color w:val="000000" w:themeColor="text1"/>
                <w:sz w:val="21"/>
                <w:szCs w:val="21"/>
                <w:lang w:val="en-GB"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5"/>
      <w:tr w14:paraId="14C4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6BCD169">
            <w:pPr>
              <w:pStyle w:val="31"/>
              <w:numPr>
                <w:ilvl w:val="0"/>
                <w:numId w:val="7"/>
              </w:numPr>
              <w:ind w:left="470" w:hanging="120" w:firstLineChars="0"/>
              <w:rPr>
                <w:rFonts w:ascii="Times New Roman" w:hAnsi="Times New Roman"/>
                <w:sz w:val="21"/>
                <w:szCs w:val="21"/>
              </w:rPr>
            </w:pPr>
            <w:permStart w:id="26" w:edGrp="everyone"/>
          </w:p>
        </w:tc>
        <w:tc>
          <w:tcPr>
            <w:tcW w:w="7128" w:type="dxa"/>
            <w:shd w:val="clear" w:color="auto" w:fill="auto"/>
            <w:vAlign w:val="center"/>
          </w:tcPr>
          <w:p w14:paraId="5ADCF983">
            <w:pPr>
              <w:rPr>
                <w:rFonts w:hint="eastAsia" w:ascii="宋体" w:hAnsi="宋体" w:eastAsia="宋体" w:cs="宋体"/>
                <w:sz w:val="21"/>
                <w:szCs w:val="21"/>
                <w:lang w:val="en-US" w:eastAsia="zh-CN" w:bidi="ar-SA"/>
              </w:rPr>
            </w:pPr>
            <w:r>
              <w:rPr>
                <w:rFonts w:hint="eastAsia" w:ascii="宋体" w:hAnsi="宋体" w:eastAsia="宋体" w:cs="宋体"/>
                <w:lang w:eastAsia="zh-CN"/>
              </w:rPr>
              <w:t>可自定义采样延时，0s～255s。</w:t>
            </w:r>
          </w:p>
        </w:tc>
        <w:tc>
          <w:tcPr>
            <w:tcW w:w="2125" w:type="dxa"/>
            <w:shd w:val="clear" w:color="auto" w:fill="auto"/>
            <w:vAlign w:val="center"/>
          </w:tcPr>
          <w:p w14:paraId="6C779CA9">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6"/>
      <w:tr w14:paraId="5328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EA78D4A">
            <w:pPr>
              <w:pStyle w:val="31"/>
              <w:numPr>
                <w:ilvl w:val="0"/>
                <w:numId w:val="7"/>
              </w:numPr>
              <w:ind w:left="470" w:hanging="120" w:firstLineChars="0"/>
              <w:rPr>
                <w:rFonts w:ascii="Times New Roman" w:hAnsi="Times New Roman"/>
                <w:sz w:val="21"/>
                <w:szCs w:val="21"/>
              </w:rPr>
            </w:pPr>
            <w:permStart w:id="27" w:edGrp="everyone"/>
          </w:p>
        </w:tc>
        <w:tc>
          <w:tcPr>
            <w:tcW w:w="7128" w:type="dxa"/>
            <w:shd w:val="clear" w:color="auto" w:fill="auto"/>
            <w:vAlign w:val="center"/>
          </w:tcPr>
          <w:p w14:paraId="1DC71481">
            <w:pPr>
              <w:rPr>
                <w:rFonts w:hint="eastAsia" w:ascii="宋体" w:hAnsi="宋体" w:eastAsia="宋体" w:cs="宋体"/>
                <w:sz w:val="21"/>
                <w:szCs w:val="21"/>
                <w:lang w:val="en-US" w:eastAsia="zh-CN" w:bidi="ar-SA"/>
              </w:rPr>
            </w:pPr>
            <w:r>
              <w:rPr>
                <w:rFonts w:hint="eastAsia" w:ascii="宋体" w:hAnsi="宋体" w:eastAsia="宋体" w:cs="宋体"/>
                <w:lang w:eastAsia="zh-CN"/>
              </w:rPr>
              <w:t>可自定义采样次数，0~99次。</w:t>
            </w:r>
            <w:r>
              <w:rPr>
                <w:rFonts w:hint="eastAsia" w:ascii="宋体" w:hAnsi="宋体" w:eastAsia="宋体" w:cs="宋体"/>
                <w:szCs w:val="21"/>
                <w:lang w:eastAsia="zh-CN"/>
              </w:rPr>
              <w:t>可自定义采样点数，2~99点。</w:t>
            </w:r>
          </w:p>
        </w:tc>
        <w:tc>
          <w:tcPr>
            <w:tcW w:w="2125" w:type="dxa"/>
            <w:shd w:val="clear" w:color="auto" w:fill="auto"/>
            <w:vAlign w:val="center"/>
          </w:tcPr>
          <w:p w14:paraId="6D8B4935">
            <w:pPr>
              <w:jc w:val="both"/>
              <w:rPr>
                <w:rFonts w:hint="eastAsia" w:ascii="宋体" w:hAnsi="宋体" w:eastAsia="宋体" w:cs="宋体"/>
                <w:iCs/>
                <w:color w:val="000000" w:themeColor="text1"/>
                <w:sz w:val="21"/>
                <w:szCs w:val="21"/>
                <w:lang w:val="en-GB"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7"/>
      <w:tr w14:paraId="5203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D0B8C08">
            <w:pPr>
              <w:pStyle w:val="31"/>
              <w:numPr>
                <w:ilvl w:val="0"/>
                <w:numId w:val="7"/>
              </w:numPr>
              <w:ind w:left="470" w:hanging="120" w:firstLineChars="0"/>
              <w:rPr>
                <w:rFonts w:ascii="Times New Roman" w:hAnsi="Times New Roman"/>
                <w:sz w:val="21"/>
                <w:szCs w:val="21"/>
              </w:rPr>
            </w:pPr>
            <w:permStart w:id="28" w:edGrp="everyone"/>
          </w:p>
        </w:tc>
        <w:tc>
          <w:tcPr>
            <w:tcW w:w="7128" w:type="dxa"/>
            <w:shd w:val="clear" w:color="auto" w:fill="auto"/>
            <w:vAlign w:val="center"/>
          </w:tcPr>
          <w:p w14:paraId="01DF6089">
            <w:pPr>
              <w:rPr>
                <w:rFonts w:hint="eastAsia" w:ascii="宋体" w:hAnsi="宋体" w:eastAsia="宋体" w:cs="宋体"/>
                <w:sz w:val="21"/>
                <w:szCs w:val="21"/>
                <w:lang w:val="en-US" w:eastAsia="zh-CN" w:bidi="ar-SA"/>
              </w:rPr>
            </w:pPr>
            <w:r>
              <w:rPr>
                <w:rFonts w:hint="eastAsia" w:ascii="宋体" w:hAnsi="宋体" w:eastAsia="宋体" w:cs="宋体"/>
                <w:szCs w:val="21"/>
                <w:lang w:eastAsia="zh-CN"/>
              </w:rPr>
              <w:t>打印机：热敏打印。</w:t>
            </w:r>
          </w:p>
        </w:tc>
        <w:tc>
          <w:tcPr>
            <w:tcW w:w="2125" w:type="dxa"/>
            <w:shd w:val="clear" w:color="auto" w:fill="auto"/>
            <w:vAlign w:val="center"/>
          </w:tcPr>
          <w:p w14:paraId="6F63A96C">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8"/>
      <w:tr w14:paraId="4E7A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A00F8B8">
            <w:pPr>
              <w:pStyle w:val="31"/>
              <w:numPr>
                <w:ilvl w:val="0"/>
                <w:numId w:val="7"/>
              </w:numPr>
              <w:ind w:left="470" w:hanging="120" w:firstLineChars="0"/>
              <w:rPr>
                <w:rFonts w:ascii="Times New Roman" w:hAnsi="Times New Roman"/>
                <w:sz w:val="21"/>
                <w:szCs w:val="21"/>
              </w:rPr>
            </w:pPr>
            <w:permStart w:id="29" w:edGrp="everyone"/>
          </w:p>
        </w:tc>
        <w:tc>
          <w:tcPr>
            <w:tcW w:w="7128" w:type="dxa"/>
            <w:shd w:val="clear" w:color="auto" w:fill="auto"/>
            <w:vAlign w:val="center"/>
          </w:tcPr>
          <w:p w14:paraId="54A44607">
            <w:pPr>
              <w:rPr>
                <w:rFonts w:hint="eastAsia" w:ascii="宋体" w:hAnsi="宋体" w:eastAsia="宋体" w:cs="宋体"/>
                <w:sz w:val="21"/>
                <w:szCs w:val="21"/>
                <w:lang w:val="en-US" w:eastAsia="zh-CN" w:bidi="ar-SA"/>
              </w:rPr>
            </w:pPr>
            <w:r>
              <w:rPr>
                <w:rFonts w:hint="eastAsia" w:ascii="宋体" w:hAnsi="宋体" w:eastAsia="宋体" w:cs="宋体"/>
                <w:lang w:eastAsia="zh-CN"/>
              </w:rPr>
              <w:t>计数模式：累次计数。</w:t>
            </w:r>
          </w:p>
        </w:tc>
        <w:tc>
          <w:tcPr>
            <w:tcW w:w="2125" w:type="dxa"/>
            <w:shd w:val="clear" w:color="auto" w:fill="auto"/>
            <w:vAlign w:val="center"/>
          </w:tcPr>
          <w:p w14:paraId="76E28423">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29"/>
      <w:tr w14:paraId="5890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91FE369">
            <w:pPr>
              <w:pStyle w:val="31"/>
              <w:numPr>
                <w:ilvl w:val="0"/>
                <w:numId w:val="7"/>
              </w:numPr>
              <w:ind w:left="470" w:hanging="120" w:firstLineChars="0"/>
              <w:rPr>
                <w:rFonts w:ascii="Times New Roman" w:hAnsi="Times New Roman"/>
                <w:sz w:val="21"/>
                <w:szCs w:val="21"/>
              </w:rPr>
            </w:pPr>
            <w:permStart w:id="30" w:edGrp="everyone"/>
          </w:p>
        </w:tc>
        <w:tc>
          <w:tcPr>
            <w:tcW w:w="7128" w:type="dxa"/>
            <w:shd w:val="clear" w:color="auto" w:fill="auto"/>
            <w:vAlign w:val="center"/>
          </w:tcPr>
          <w:p w14:paraId="793696CC">
            <w:pPr>
              <w:rPr>
                <w:rFonts w:hint="eastAsia" w:ascii="宋体" w:hAnsi="宋体" w:eastAsia="宋体" w:cs="宋体"/>
                <w:sz w:val="21"/>
                <w:szCs w:val="21"/>
                <w:lang w:val="en-US" w:eastAsia="zh-CN" w:bidi="ar-SA"/>
              </w:rPr>
            </w:pPr>
            <w:r>
              <w:rPr>
                <w:rFonts w:hint="eastAsia" w:ascii="宋体" w:hAnsi="宋体" w:eastAsia="宋体" w:cs="宋体"/>
                <w:lang w:eastAsia="zh-CN"/>
              </w:rPr>
              <w:t>屏幕显示方式：触摸屏。</w:t>
            </w:r>
          </w:p>
        </w:tc>
        <w:tc>
          <w:tcPr>
            <w:tcW w:w="2125" w:type="dxa"/>
            <w:shd w:val="clear" w:color="auto" w:fill="auto"/>
            <w:vAlign w:val="center"/>
          </w:tcPr>
          <w:p w14:paraId="4EE98257">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30"/>
      <w:tr w14:paraId="3A25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86452AA">
            <w:pPr>
              <w:pStyle w:val="31"/>
              <w:numPr>
                <w:ilvl w:val="0"/>
                <w:numId w:val="7"/>
              </w:numPr>
              <w:ind w:left="470" w:hanging="120" w:firstLineChars="0"/>
              <w:rPr>
                <w:rFonts w:ascii="Times New Roman" w:hAnsi="Times New Roman"/>
                <w:sz w:val="21"/>
                <w:szCs w:val="21"/>
              </w:rPr>
            </w:pPr>
            <w:permStart w:id="31" w:edGrp="everyone"/>
          </w:p>
        </w:tc>
        <w:tc>
          <w:tcPr>
            <w:tcW w:w="7128" w:type="dxa"/>
            <w:shd w:val="clear" w:color="auto" w:fill="auto"/>
            <w:vAlign w:val="center"/>
          </w:tcPr>
          <w:p w14:paraId="47994711">
            <w:pPr>
              <w:pStyle w:val="6"/>
              <w:rPr>
                <w:rFonts w:hint="eastAsia" w:ascii="宋体" w:hAnsi="宋体" w:eastAsia="宋体" w:cs="宋体"/>
                <w:color w:val="FF0000"/>
                <w:sz w:val="21"/>
                <w:szCs w:val="21"/>
                <w:lang w:val="en-US" w:eastAsia="zh-CN" w:bidi="ar-SA"/>
              </w:rPr>
            </w:pPr>
            <w:r>
              <w:rPr>
                <w:rFonts w:hint="eastAsia" w:ascii="宋体" w:hAnsi="宋体" w:eastAsia="宋体" w:cs="宋体"/>
                <w:lang w:eastAsia="zh-CN"/>
              </w:rPr>
              <w:t>粒子浓度显示方式为六通道粒径同屏显示。</w:t>
            </w:r>
            <w:r>
              <w:rPr>
                <w:rFonts w:hint="eastAsia" w:ascii="宋体" w:hAnsi="宋体" w:eastAsia="宋体" w:cs="宋体"/>
                <w:lang w:val="en-US" w:eastAsia="zh-CN"/>
              </w:rPr>
              <w:t>采样范围0.5微米：0-35200000颗/m³以上，显示范围0.5微米：0-35200000颗/m³以上。</w:t>
            </w:r>
          </w:p>
        </w:tc>
        <w:tc>
          <w:tcPr>
            <w:tcW w:w="2125" w:type="dxa"/>
            <w:shd w:val="clear" w:color="auto" w:fill="auto"/>
            <w:vAlign w:val="center"/>
          </w:tcPr>
          <w:p w14:paraId="12F0E188">
            <w:pPr>
              <w:jc w:val="both"/>
              <w:rPr>
                <w:rFonts w:hint="eastAsia" w:ascii="宋体" w:hAnsi="宋体" w:eastAsia="宋体" w:cs="宋体"/>
                <w:iCs/>
                <w:color w:val="FF0000"/>
                <w:sz w:val="21"/>
                <w:szCs w:val="21"/>
                <w:lang w:val="en-GB" w:eastAsia="zh-CN" w:bidi="ar-SA"/>
              </w:rPr>
            </w:pPr>
            <w:r>
              <w:rPr>
                <w:rFonts w:hint="eastAsia" w:ascii="宋体" w:hAnsi="宋体" w:eastAsia="宋体" w:cs="宋体"/>
                <w:iCs/>
                <w:szCs w:val="21"/>
                <w:lang w:eastAsia="zh-CN"/>
              </w:rPr>
              <w:t>关键</w:t>
            </w:r>
          </w:p>
        </w:tc>
      </w:tr>
      <w:permEnd w:id="31"/>
      <w:tr w14:paraId="4C48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0B44050">
            <w:pPr>
              <w:pStyle w:val="31"/>
              <w:numPr>
                <w:ilvl w:val="0"/>
                <w:numId w:val="7"/>
              </w:numPr>
              <w:ind w:left="470" w:hanging="120" w:firstLineChars="0"/>
              <w:rPr>
                <w:rFonts w:ascii="Times New Roman" w:hAnsi="Times New Roman"/>
                <w:sz w:val="21"/>
                <w:szCs w:val="21"/>
              </w:rPr>
            </w:pPr>
            <w:permStart w:id="32" w:edGrp="everyone"/>
          </w:p>
        </w:tc>
        <w:tc>
          <w:tcPr>
            <w:tcW w:w="7128" w:type="dxa"/>
            <w:shd w:val="clear" w:color="auto" w:fill="auto"/>
            <w:vAlign w:val="center"/>
          </w:tcPr>
          <w:p w14:paraId="77CF40C8">
            <w:pPr>
              <w:rPr>
                <w:rFonts w:hint="eastAsia" w:ascii="宋体" w:hAnsi="宋体" w:eastAsia="宋体" w:cs="宋体"/>
                <w:sz w:val="21"/>
                <w:szCs w:val="21"/>
                <w:lang w:val="en-US" w:eastAsia="zh-CN" w:bidi="ar-SA"/>
              </w:rPr>
            </w:pPr>
            <w:r>
              <w:rPr>
                <w:rFonts w:hint="eastAsia" w:ascii="宋体" w:hAnsi="宋体" w:cs="宋体"/>
                <w:lang w:val="en-US" w:eastAsia="zh-CN"/>
              </w:rPr>
              <w:t>设备</w:t>
            </w:r>
            <w:r>
              <w:rPr>
                <w:rFonts w:hint="eastAsia" w:ascii="宋体" w:hAnsi="宋体" w:eastAsia="宋体" w:cs="宋体"/>
                <w:lang w:eastAsia="zh-CN"/>
              </w:rPr>
              <w:t>内置锂电池，</w:t>
            </w:r>
            <w:r>
              <w:rPr>
                <w:rFonts w:hint="eastAsia" w:ascii="宋体" w:hAnsi="宋体" w:eastAsia="宋体" w:cs="宋体"/>
                <w:lang w:val="en-US" w:eastAsia="zh-CN"/>
              </w:rPr>
              <w:t>电池可</w:t>
            </w:r>
            <w:r>
              <w:rPr>
                <w:rFonts w:hint="eastAsia" w:ascii="宋体" w:hAnsi="宋体" w:cs="宋体"/>
                <w:lang w:val="en-US" w:eastAsia="zh-CN"/>
              </w:rPr>
              <w:t>安装在设备上充电，也可以拆下</w:t>
            </w:r>
            <w:r>
              <w:rPr>
                <w:rFonts w:hint="eastAsia" w:ascii="宋体" w:hAnsi="宋体" w:eastAsia="宋体" w:cs="宋体"/>
                <w:lang w:val="en-US" w:eastAsia="zh-CN"/>
              </w:rPr>
              <w:t>使用</w:t>
            </w:r>
            <w:r>
              <w:rPr>
                <w:rFonts w:hint="eastAsia" w:ascii="宋体" w:hAnsi="宋体" w:cs="宋体"/>
                <w:lang w:val="en-US" w:eastAsia="zh-CN"/>
              </w:rPr>
              <w:t>电池充电器</w:t>
            </w:r>
            <w:r>
              <w:rPr>
                <w:rFonts w:hint="eastAsia" w:ascii="宋体" w:hAnsi="宋体" w:eastAsia="宋体" w:cs="宋体"/>
                <w:lang w:val="en-US" w:eastAsia="zh-CN"/>
              </w:rPr>
              <w:t>单独充电，其容量应保证设备</w:t>
            </w:r>
            <w:r>
              <w:rPr>
                <w:rFonts w:hint="eastAsia" w:ascii="宋体" w:hAnsi="宋体" w:eastAsia="宋体" w:cs="宋体"/>
                <w:lang w:eastAsia="zh-CN"/>
              </w:rPr>
              <w:t>可连续工作</w:t>
            </w:r>
            <w:r>
              <w:rPr>
                <w:rFonts w:hint="eastAsia" w:ascii="宋体" w:hAnsi="宋体" w:cs="宋体"/>
                <w:lang w:val="en-US" w:eastAsia="zh-CN"/>
              </w:rPr>
              <w:t>8</w:t>
            </w:r>
            <w:r>
              <w:rPr>
                <w:rFonts w:hint="eastAsia" w:ascii="宋体" w:hAnsi="宋体" w:eastAsia="宋体" w:cs="宋体"/>
                <w:lang w:eastAsia="zh-CN"/>
              </w:rPr>
              <w:t>h以上。</w:t>
            </w:r>
          </w:p>
        </w:tc>
        <w:tc>
          <w:tcPr>
            <w:tcW w:w="2125" w:type="dxa"/>
            <w:shd w:val="clear" w:color="auto" w:fill="auto"/>
            <w:vAlign w:val="center"/>
          </w:tcPr>
          <w:p w14:paraId="55E530EC">
            <w:pPr>
              <w:jc w:val="both"/>
              <w:rPr>
                <w:rFonts w:hint="eastAsia" w:ascii="宋体" w:hAnsi="宋体" w:eastAsia="宋体" w:cs="宋体"/>
                <w:iCs/>
                <w:color w:val="000000" w:themeColor="text1"/>
                <w:sz w:val="21"/>
                <w:szCs w:val="21"/>
                <w:lang w:val="en-GB" w:eastAsia="zh-CN" w:bidi="ar-SA"/>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32"/>
      <w:tr w14:paraId="7F88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FF08997">
            <w:pPr>
              <w:pStyle w:val="31"/>
              <w:numPr>
                <w:ilvl w:val="0"/>
                <w:numId w:val="7"/>
              </w:numPr>
              <w:ind w:left="470" w:hanging="120" w:firstLineChars="0"/>
              <w:rPr>
                <w:rFonts w:ascii="Times New Roman" w:hAnsi="Times New Roman"/>
                <w:sz w:val="21"/>
                <w:szCs w:val="21"/>
              </w:rPr>
            </w:pPr>
            <w:permStart w:id="33" w:edGrp="everyone"/>
          </w:p>
        </w:tc>
        <w:tc>
          <w:tcPr>
            <w:tcW w:w="7128" w:type="dxa"/>
            <w:shd w:val="clear" w:color="auto" w:fill="auto"/>
            <w:vAlign w:val="center"/>
          </w:tcPr>
          <w:p w14:paraId="50E707CD">
            <w:pPr>
              <w:rPr>
                <w:rFonts w:hint="default" w:ascii="宋体" w:hAnsi="宋体" w:cs="宋体"/>
                <w:lang w:val="en-US" w:eastAsia="zh-CN"/>
              </w:rPr>
            </w:pPr>
            <w:r>
              <w:rPr>
                <w:rFonts w:hint="eastAsia" w:ascii="宋体" w:hAnsi="宋体" w:cs="宋体"/>
                <w:lang w:val="en-US" w:eastAsia="zh-CN"/>
              </w:rPr>
              <w:t>除设备内置电池外，需配备备用电池至少2块，备用电池可</w:t>
            </w:r>
            <w:r>
              <w:rPr>
                <w:rFonts w:hint="eastAsia" w:ascii="宋体" w:hAnsi="宋体" w:eastAsia="宋体" w:cs="宋体"/>
                <w:lang w:val="en-US" w:eastAsia="zh-CN"/>
              </w:rPr>
              <w:t>保证设备</w:t>
            </w:r>
            <w:r>
              <w:rPr>
                <w:rFonts w:hint="eastAsia" w:ascii="宋体" w:hAnsi="宋体" w:eastAsia="宋体" w:cs="宋体"/>
                <w:lang w:eastAsia="zh-CN"/>
              </w:rPr>
              <w:t>可连续工作</w:t>
            </w:r>
            <w:r>
              <w:rPr>
                <w:rFonts w:hint="eastAsia" w:ascii="宋体" w:hAnsi="宋体" w:cs="宋体"/>
                <w:lang w:val="en-US" w:eastAsia="zh-CN"/>
              </w:rPr>
              <w:t>8</w:t>
            </w:r>
            <w:r>
              <w:rPr>
                <w:rFonts w:hint="eastAsia" w:ascii="宋体" w:hAnsi="宋体" w:eastAsia="宋体" w:cs="宋体"/>
                <w:lang w:eastAsia="zh-CN"/>
              </w:rPr>
              <w:t>h以上。</w:t>
            </w:r>
            <w:r>
              <w:rPr>
                <w:rFonts w:hint="eastAsia" w:ascii="宋体" w:hAnsi="宋体" w:cs="宋体"/>
                <w:lang w:val="en-US" w:eastAsia="zh-CN"/>
              </w:rPr>
              <w:t>电池充电座1个。</w:t>
            </w:r>
          </w:p>
        </w:tc>
        <w:tc>
          <w:tcPr>
            <w:tcW w:w="2125" w:type="dxa"/>
            <w:shd w:val="clear" w:color="auto" w:fill="auto"/>
            <w:vAlign w:val="center"/>
          </w:tcPr>
          <w:p w14:paraId="6D6727B1">
            <w:pPr>
              <w:jc w:val="both"/>
              <w:rPr>
                <w:rFonts w:hint="eastAsia" w:ascii="宋体" w:hAnsi="宋体" w:eastAsia="宋体" w:cs="宋体"/>
                <w:iCs/>
                <w:color w:val="000000" w:themeColor="text1"/>
                <w:szCs w:val="21"/>
                <w:lang w:eastAsia="zh-CN"/>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33"/>
      <w:tr w14:paraId="31D7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818F0B2">
            <w:pPr>
              <w:pStyle w:val="31"/>
              <w:numPr>
                <w:ilvl w:val="0"/>
                <w:numId w:val="7"/>
              </w:numPr>
              <w:ind w:left="470" w:hanging="120" w:firstLineChars="0"/>
              <w:rPr>
                <w:rFonts w:ascii="Times New Roman" w:hAnsi="Times New Roman"/>
                <w:sz w:val="21"/>
                <w:szCs w:val="21"/>
              </w:rPr>
            </w:pPr>
            <w:permStart w:id="34" w:edGrp="everyone"/>
          </w:p>
        </w:tc>
        <w:tc>
          <w:tcPr>
            <w:tcW w:w="7128" w:type="dxa"/>
            <w:shd w:val="clear" w:color="auto" w:fill="auto"/>
            <w:vAlign w:val="center"/>
          </w:tcPr>
          <w:p w14:paraId="477C5D1B">
            <w:pPr>
              <w:rPr>
                <w:rFonts w:hint="default" w:ascii="宋体" w:hAnsi="宋体" w:cs="宋体"/>
                <w:lang w:val="en-US" w:eastAsia="zh-CN"/>
              </w:rPr>
            </w:pPr>
            <w:r>
              <w:rPr>
                <w:rFonts w:hint="eastAsia" w:ascii="宋体" w:hAnsi="宋体" w:cs="宋体"/>
                <w:lang w:val="en-US" w:eastAsia="zh-CN"/>
              </w:rPr>
              <w:t>配备自净过滤器2个</w:t>
            </w:r>
          </w:p>
        </w:tc>
        <w:tc>
          <w:tcPr>
            <w:tcW w:w="2125" w:type="dxa"/>
            <w:shd w:val="clear" w:color="auto" w:fill="auto"/>
            <w:vAlign w:val="center"/>
          </w:tcPr>
          <w:p w14:paraId="4BD2D84B">
            <w:pPr>
              <w:jc w:val="both"/>
              <w:rPr>
                <w:rFonts w:hint="eastAsia" w:ascii="宋体" w:hAnsi="宋体" w:eastAsia="宋体" w:cs="宋体"/>
                <w:iCs/>
                <w:color w:val="000000" w:themeColor="text1"/>
                <w:szCs w:val="21"/>
                <w:lang w:eastAsia="zh-CN"/>
                <w14:textFill>
                  <w14:solidFill>
                    <w14:schemeClr w14:val="tx1"/>
                  </w14:solidFill>
                </w14:textFill>
              </w:rPr>
            </w:pPr>
            <w:r>
              <w:rPr>
                <w:rFonts w:hint="eastAsia" w:ascii="宋体" w:hAnsi="宋体" w:eastAsia="宋体" w:cs="宋体"/>
                <w:iCs/>
                <w:color w:val="000000" w:themeColor="text1"/>
                <w:szCs w:val="21"/>
                <w:lang w:eastAsia="zh-CN"/>
                <w14:textFill>
                  <w14:solidFill>
                    <w14:schemeClr w14:val="tx1"/>
                  </w14:solidFill>
                </w14:textFill>
              </w:rPr>
              <w:t>关键</w:t>
            </w:r>
          </w:p>
        </w:tc>
      </w:tr>
      <w:permEnd w:id="34"/>
      <w:tr w14:paraId="312C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42DCB02">
            <w:pPr>
              <w:pStyle w:val="31"/>
              <w:numPr>
                <w:ilvl w:val="0"/>
                <w:numId w:val="7"/>
              </w:numPr>
              <w:ind w:left="470" w:hanging="120" w:firstLineChars="0"/>
              <w:rPr>
                <w:rFonts w:ascii="Times New Roman" w:hAnsi="Times New Roman"/>
                <w:sz w:val="21"/>
                <w:szCs w:val="21"/>
              </w:rPr>
            </w:pPr>
            <w:permStart w:id="35" w:edGrp="everyone"/>
          </w:p>
        </w:tc>
        <w:tc>
          <w:tcPr>
            <w:tcW w:w="7128" w:type="dxa"/>
            <w:shd w:val="clear" w:color="auto" w:fill="auto"/>
            <w:vAlign w:val="center"/>
          </w:tcPr>
          <w:p w14:paraId="1833B272">
            <w:pPr>
              <w:rPr>
                <w:rFonts w:hint="eastAsia" w:ascii="宋体" w:hAnsi="宋体" w:eastAsia="宋体" w:cs="宋体"/>
                <w:sz w:val="21"/>
                <w:lang w:val="en-US" w:eastAsia="zh-CN" w:bidi="ar-SA"/>
              </w:rPr>
            </w:pPr>
            <w:r>
              <w:rPr>
                <w:rFonts w:hint="eastAsia" w:ascii="宋体" w:hAnsi="宋体" w:eastAsia="宋体" w:cs="宋体"/>
                <w:lang w:eastAsia="zh-CN"/>
              </w:rPr>
              <w:t>进口气泵，</w:t>
            </w:r>
            <w:r>
              <w:rPr>
                <w:rFonts w:hint="eastAsia" w:ascii="宋体" w:hAnsi="宋体" w:eastAsia="宋体" w:cs="宋体"/>
                <w:lang w:val="en-US" w:eastAsia="zh-CN"/>
              </w:rPr>
              <w:t>低</w:t>
            </w:r>
            <w:r>
              <w:rPr>
                <w:rFonts w:hint="eastAsia" w:ascii="宋体" w:hAnsi="宋体" w:eastAsia="宋体" w:cs="宋体"/>
                <w:lang w:eastAsia="zh-CN"/>
              </w:rPr>
              <w:t>噪音，</w:t>
            </w:r>
            <w:r>
              <w:rPr>
                <w:rFonts w:hint="eastAsia" w:ascii="宋体" w:hAnsi="宋体" w:eastAsia="宋体" w:cs="宋体"/>
                <w:lang w:val="en-US" w:eastAsia="zh-CN"/>
              </w:rPr>
              <w:t>排风口内置高效过滤器</w:t>
            </w:r>
            <w:r>
              <w:rPr>
                <w:rFonts w:hint="eastAsia" w:ascii="宋体" w:hAnsi="宋体" w:eastAsia="宋体" w:cs="宋体"/>
                <w:lang w:eastAsia="zh-CN"/>
              </w:rPr>
              <w:t>。</w:t>
            </w:r>
          </w:p>
        </w:tc>
        <w:tc>
          <w:tcPr>
            <w:tcW w:w="2125" w:type="dxa"/>
            <w:shd w:val="clear" w:color="auto" w:fill="auto"/>
            <w:vAlign w:val="center"/>
          </w:tcPr>
          <w:p w14:paraId="62FE0317">
            <w:pPr>
              <w:jc w:val="both"/>
              <w:rPr>
                <w:rFonts w:hint="eastAsia" w:ascii="宋体" w:hAnsi="宋体" w:eastAsia="宋体" w:cs="宋体"/>
                <w:iCs/>
                <w:color w:val="000000" w:themeColor="text1"/>
                <w:sz w:val="21"/>
                <w:szCs w:val="21"/>
                <w:lang w:val="en-US" w:eastAsia="zh-CN" w:bidi="ar-SA"/>
                <w14:textFill>
                  <w14:solidFill>
                    <w14:schemeClr w14:val="tx1"/>
                  </w14:solidFill>
                </w14:textFill>
              </w:rPr>
            </w:pPr>
            <w:r>
              <w:rPr>
                <w:rFonts w:hint="eastAsia" w:ascii="宋体" w:hAnsi="宋体" w:eastAsia="宋体" w:cs="宋体"/>
                <w:iCs/>
                <w:color w:val="000000" w:themeColor="text1"/>
                <w:szCs w:val="21"/>
                <w:lang w:val="en-US" w:eastAsia="zh-CN"/>
                <w14:textFill>
                  <w14:solidFill>
                    <w14:schemeClr w14:val="tx1"/>
                  </w14:solidFill>
                </w14:textFill>
              </w:rPr>
              <w:t>关键</w:t>
            </w:r>
          </w:p>
        </w:tc>
      </w:tr>
      <w:permEnd w:id="35"/>
      <w:tr w14:paraId="673A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35F0A341">
            <w:pPr>
              <w:pStyle w:val="31"/>
              <w:numPr>
                <w:ilvl w:val="0"/>
                <w:numId w:val="8"/>
              </w:numPr>
              <w:ind w:firstLineChars="0"/>
              <w:rPr>
                <w:rFonts w:ascii="Times New Roman" w:hAnsi="Times New Roman"/>
                <w:sz w:val="21"/>
                <w:szCs w:val="21"/>
              </w:rPr>
            </w:pPr>
          </w:p>
        </w:tc>
        <w:tc>
          <w:tcPr>
            <w:tcW w:w="9253" w:type="dxa"/>
            <w:gridSpan w:val="2"/>
            <w:shd w:val="clear" w:color="auto" w:fill="D9D9D9"/>
            <w:vAlign w:val="center"/>
          </w:tcPr>
          <w:p w14:paraId="7C0E17CB">
            <w:pPr>
              <w:jc w:val="both"/>
              <w:rPr>
                <w:sz w:val="21"/>
                <w:szCs w:val="21"/>
                <w:lang w:eastAsia="zh-CN"/>
              </w:rPr>
            </w:pPr>
            <w:r>
              <w:rPr>
                <w:sz w:val="21"/>
                <w:szCs w:val="21"/>
                <w:lang w:eastAsia="zh-CN"/>
              </w:rPr>
              <w:t>其他运行要求</w:t>
            </w:r>
          </w:p>
        </w:tc>
      </w:tr>
      <w:tr w14:paraId="0F6B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90806FB">
            <w:pPr>
              <w:pStyle w:val="31"/>
              <w:numPr>
                <w:ilvl w:val="0"/>
                <w:numId w:val="7"/>
              </w:numPr>
              <w:ind w:left="470" w:hanging="120" w:firstLineChars="0"/>
              <w:rPr>
                <w:rFonts w:ascii="Times New Roman" w:hAnsi="Times New Roman"/>
                <w:sz w:val="21"/>
                <w:szCs w:val="21"/>
              </w:rPr>
            </w:pPr>
            <w:permStart w:id="36" w:edGrp="everyone"/>
          </w:p>
        </w:tc>
        <w:tc>
          <w:tcPr>
            <w:tcW w:w="7128" w:type="dxa"/>
            <w:shd w:val="clear" w:color="auto" w:fill="auto"/>
            <w:vAlign w:val="center"/>
          </w:tcPr>
          <w:p w14:paraId="1D8A4489">
            <w:pPr>
              <w:spacing w:line="276" w:lineRule="auto"/>
              <w:jc w:val="both"/>
              <w:rPr>
                <w:sz w:val="21"/>
                <w:szCs w:val="21"/>
                <w:lang w:eastAsia="zh-CN"/>
              </w:rPr>
            </w:pPr>
            <w:r>
              <w:rPr>
                <w:szCs w:val="21"/>
                <w:lang w:eastAsia="zh-CN"/>
              </w:rPr>
              <w:t>N/A</w:t>
            </w:r>
          </w:p>
        </w:tc>
        <w:tc>
          <w:tcPr>
            <w:tcW w:w="2125" w:type="dxa"/>
            <w:shd w:val="clear" w:color="auto" w:fill="auto"/>
            <w:vAlign w:val="center"/>
          </w:tcPr>
          <w:p w14:paraId="380D1C33">
            <w:pPr>
              <w:jc w:val="both"/>
              <w:rPr>
                <w:sz w:val="21"/>
                <w:szCs w:val="21"/>
                <w:lang w:eastAsia="zh-CN"/>
              </w:rPr>
            </w:pPr>
            <w:r>
              <w:rPr>
                <w:szCs w:val="21"/>
                <w:lang w:eastAsia="zh-CN"/>
              </w:rPr>
              <w:t>N/A</w:t>
            </w:r>
          </w:p>
        </w:tc>
      </w:tr>
      <w:permEnd w:id="36"/>
    </w:tbl>
    <w:p w14:paraId="69303254">
      <w:pPr>
        <w:pStyle w:val="31"/>
        <w:numPr>
          <w:ilvl w:val="0"/>
          <w:numId w:val="3"/>
        </w:numPr>
        <w:spacing w:afterLines="50"/>
        <w:ind w:left="426" w:hanging="426" w:hangingChars="202"/>
        <w:outlineLvl w:val="0"/>
        <w:rPr>
          <w:rFonts w:ascii="Times New Roman" w:hAnsi="Times New Roman"/>
          <w:b/>
          <w:sz w:val="21"/>
          <w:szCs w:val="21"/>
        </w:rPr>
      </w:pPr>
      <w:bookmarkStart w:id="28" w:name="_Toc522716122"/>
      <w:bookmarkStart w:id="29" w:name="_Toc522107742"/>
      <w:bookmarkStart w:id="30" w:name="_Toc482370151"/>
      <w:bookmarkStart w:id="31" w:name="_Toc482370071"/>
      <w:bookmarkStart w:id="32" w:name="_Toc482717202"/>
      <w:bookmarkStart w:id="33" w:name="_Toc482359946"/>
      <w:bookmarkStart w:id="34" w:name="_Toc482370767"/>
      <w:bookmarkStart w:id="35" w:name="_Toc482369815"/>
      <w:bookmarkStart w:id="36" w:name="_Toc482360291"/>
      <w:bookmarkStart w:id="37" w:name="_Toc482370359"/>
      <w:bookmarkStart w:id="38" w:name="_Toc483400317"/>
      <w:bookmarkStart w:id="39" w:name="_Toc482625289"/>
      <w:bookmarkStart w:id="40" w:name="_Toc481702480"/>
      <w:bookmarkStart w:id="41" w:name="_Toc483227237"/>
      <w:r>
        <w:rPr>
          <w:rFonts w:ascii="Times New Roman" w:hAnsi="Times New Roman"/>
          <w:b/>
          <w:sz w:val="21"/>
          <w:szCs w:val="21"/>
        </w:rPr>
        <w:t>电气、自动控制要求</w:t>
      </w:r>
      <w:bookmarkEnd w:id="28"/>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42F6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2AA95C30">
            <w:pPr>
              <w:jc w:val="center"/>
              <w:rPr>
                <w:b/>
                <w:sz w:val="21"/>
                <w:szCs w:val="21"/>
              </w:rPr>
            </w:pPr>
            <w:r>
              <w:rPr>
                <w:b/>
                <w:sz w:val="21"/>
                <w:szCs w:val="21"/>
              </w:rPr>
              <w:t>编号</w:t>
            </w:r>
          </w:p>
        </w:tc>
        <w:tc>
          <w:tcPr>
            <w:tcW w:w="7128" w:type="dxa"/>
            <w:shd w:val="clear" w:color="auto" w:fill="D9D9D9"/>
            <w:vAlign w:val="center"/>
          </w:tcPr>
          <w:p w14:paraId="6286E754">
            <w:pPr>
              <w:jc w:val="center"/>
              <w:rPr>
                <w:b/>
                <w:sz w:val="21"/>
                <w:szCs w:val="21"/>
                <w:lang w:eastAsia="zh-CN"/>
              </w:rPr>
            </w:pPr>
            <w:r>
              <w:rPr>
                <w:b/>
                <w:sz w:val="21"/>
                <w:szCs w:val="21"/>
                <w:lang w:eastAsia="zh-CN"/>
              </w:rPr>
              <w:t>需求</w:t>
            </w:r>
          </w:p>
        </w:tc>
        <w:tc>
          <w:tcPr>
            <w:tcW w:w="2125" w:type="dxa"/>
            <w:shd w:val="clear" w:color="auto" w:fill="D9D9D9"/>
            <w:vAlign w:val="center"/>
          </w:tcPr>
          <w:p w14:paraId="4BD5658A">
            <w:pPr>
              <w:jc w:val="center"/>
              <w:rPr>
                <w:b/>
                <w:sz w:val="21"/>
                <w:szCs w:val="21"/>
                <w:lang w:eastAsia="zh-CN"/>
              </w:rPr>
            </w:pPr>
            <w:r>
              <w:rPr>
                <w:b/>
                <w:sz w:val="21"/>
                <w:szCs w:val="21"/>
                <w:lang w:eastAsia="zh-CN"/>
              </w:rPr>
              <w:t>关键程度</w:t>
            </w:r>
          </w:p>
        </w:tc>
      </w:tr>
      <w:tr w14:paraId="333D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F89BC46">
            <w:pPr>
              <w:pStyle w:val="31"/>
              <w:numPr>
                <w:ilvl w:val="2"/>
                <w:numId w:val="9"/>
              </w:numPr>
              <w:ind w:firstLineChars="0"/>
              <w:rPr>
                <w:rFonts w:ascii="Times New Roman" w:hAnsi="Times New Roman"/>
                <w:sz w:val="21"/>
                <w:szCs w:val="21"/>
              </w:rPr>
            </w:pPr>
          </w:p>
        </w:tc>
        <w:tc>
          <w:tcPr>
            <w:tcW w:w="9253" w:type="dxa"/>
            <w:gridSpan w:val="2"/>
            <w:shd w:val="clear" w:color="auto" w:fill="D9D9D9"/>
            <w:vAlign w:val="center"/>
          </w:tcPr>
          <w:p w14:paraId="0EEC3BDD">
            <w:pPr>
              <w:jc w:val="both"/>
              <w:rPr>
                <w:sz w:val="21"/>
                <w:szCs w:val="21"/>
                <w:lang w:eastAsia="zh-CN"/>
              </w:rPr>
            </w:pPr>
            <w:r>
              <w:rPr>
                <w:sz w:val="21"/>
                <w:szCs w:val="21"/>
                <w:lang w:eastAsia="zh-CN"/>
              </w:rPr>
              <w:t>自动控制要求</w:t>
            </w:r>
          </w:p>
        </w:tc>
      </w:tr>
      <w:tr w14:paraId="67F1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7152CDF">
            <w:pPr>
              <w:pStyle w:val="31"/>
              <w:numPr>
                <w:ilvl w:val="0"/>
                <w:numId w:val="7"/>
              </w:numPr>
              <w:ind w:left="470" w:hanging="120" w:firstLineChars="0"/>
              <w:rPr>
                <w:rFonts w:ascii="Times New Roman" w:hAnsi="Times New Roman"/>
                <w:sz w:val="21"/>
                <w:szCs w:val="21"/>
              </w:rPr>
            </w:pPr>
            <w:permStart w:id="37" w:edGrp="everyone"/>
          </w:p>
        </w:tc>
        <w:tc>
          <w:tcPr>
            <w:tcW w:w="7128" w:type="dxa"/>
            <w:shd w:val="clear" w:color="auto" w:fill="auto"/>
            <w:vAlign w:val="center"/>
          </w:tcPr>
          <w:p w14:paraId="7604C933">
            <w:pPr>
              <w:spacing w:line="276" w:lineRule="auto"/>
              <w:jc w:val="both"/>
              <w:rPr>
                <w:i/>
                <w:sz w:val="21"/>
                <w:szCs w:val="21"/>
                <w:lang w:eastAsia="zh-CN"/>
              </w:rPr>
            </w:pPr>
            <w:r>
              <w:rPr>
                <w:rFonts w:hint="eastAsia"/>
                <w:szCs w:val="21"/>
                <w:lang w:eastAsia="zh-CN"/>
              </w:rPr>
              <w:t>触摸屏控制仪器，响应灵敏、可靠。</w:t>
            </w:r>
          </w:p>
        </w:tc>
        <w:tc>
          <w:tcPr>
            <w:tcW w:w="2125" w:type="dxa"/>
            <w:shd w:val="clear" w:color="auto" w:fill="auto"/>
            <w:vAlign w:val="center"/>
          </w:tcPr>
          <w:p w14:paraId="492234B1">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37"/>
      <w:tr w14:paraId="58A0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F536F58">
            <w:pPr>
              <w:pStyle w:val="31"/>
              <w:numPr>
                <w:ilvl w:val="0"/>
                <w:numId w:val="7"/>
              </w:numPr>
              <w:ind w:left="470" w:hanging="120" w:firstLineChars="0"/>
              <w:rPr>
                <w:rFonts w:ascii="Times New Roman" w:hAnsi="Times New Roman"/>
                <w:sz w:val="21"/>
                <w:szCs w:val="21"/>
              </w:rPr>
            </w:pPr>
            <w:permStart w:id="38" w:edGrp="everyone"/>
          </w:p>
        </w:tc>
        <w:tc>
          <w:tcPr>
            <w:tcW w:w="7128" w:type="dxa"/>
            <w:shd w:val="clear" w:color="auto" w:fill="auto"/>
            <w:vAlign w:val="center"/>
          </w:tcPr>
          <w:p w14:paraId="5F4FE03D">
            <w:pPr>
              <w:spacing w:line="276" w:lineRule="auto"/>
              <w:jc w:val="both"/>
              <w:rPr>
                <w:sz w:val="21"/>
                <w:szCs w:val="21"/>
                <w:lang w:eastAsia="zh-CN"/>
              </w:rPr>
            </w:pPr>
            <w:r>
              <w:rPr>
                <w:rFonts w:hint="eastAsia"/>
                <w:lang w:eastAsia="zh-CN"/>
              </w:rPr>
              <w:t>主界面功能：采样、置信度测量、采样查询、统计测量、统计数据查询、设置（参数设置、报警设置、用户管理）。</w:t>
            </w:r>
          </w:p>
        </w:tc>
        <w:tc>
          <w:tcPr>
            <w:tcW w:w="2125" w:type="dxa"/>
            <w:shd w:val="clear" w:color="auto" w:fill="auto"/>
            <w:vAlign w:val="center"/>
          </w:tcPr>
          <w:p w14:paraId="09D882CF">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38"/>
      <w:tr w14:paraId="7154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7334BF6">
            <w:pPr>
              <w:pStyle w:val="31"/>
              <w:numPr>
                <w:ilvl w:val="2"/>
                <w:numId w:val="9"/>
              </w:numPr>
              <w:ind w:firstLineChars="0"/>
              <w:rPr>
                <w:rFonts w:ascii="Times New Roman" w:hAnsi="Times New Roman"/>
                <w:sz w:val="21"/>
                <w:szCs w:val="21"/>
              </w:rPr>
            </w:pPr>
          </w:p>
        </w:tc>
        <w:tc>
          <w:tcPr>
            <w:tcW w:w="9253" w:type="dxa"/>
            <w:gridSpan w:val="2"/>
            <w:shd w:val="clear" w:color="auto" w:fill="D9D9D9"/>
            <w:vAlign w:val="center"/>
          </w:tcPr>
          <w:p w14:paraId="2E84785E">
            <w:pPr>
              <w:jc w:val="both"/>
              <w:rPr>
                <w:sz w:val="21"/>
                <w:szCs w:val="21"/>
              </w:rPr>
            </w:pPr>
            <w:r>
              <w:rPr>
                <w:sz w:val="21"/>
                <w:szCs w:val="21"/>
                <w:lang w:eastAsia="zh-CN"/>
              </w:rPr>
              <w:t>计算机化系统要求</w:t>
            </w:r>
          </w:p>
        </w:tc>
      </w:tr>
      <w:tr w14:paraId="2656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E3F9447">
            <w:pPr>
              <w:pStyle w:val="31"/>
              <w:numPr>
                <w:ilvl w:val="0"/>
                <w:numId w:val="7"/>
              </w:numPr>
              <w:ind w:left="470" w:hanging="120" w:firstLineChars="0"/>
              <w:rPr>
                <w:rFonts w:ascii="Times New Roman" w:hAnsi="Times New Roman"/>
                <w:sz w:val="21"/>
                <w:szCs w:val="21"/>
              </w:rPr>
            </w:pPr>
            <w:permStart w:id="39" w:edGrp="everyone"/>
          </w:p>
        </w:tc>
        <w:tc>
          <w:tcPr>
            <w:tcW w:w="7128" w:type="dxa"/>
            <w:shd w:val="clear" w:color="auto" w:fill="auto"/>
            <w:vAlign w:val="center"/>
          </w:tcPr>
          <w:p w14:paraId="0EC68F05">
            <w:pPr>
              <w:spacing w:line="276" w:lineRule="auto"/>
              <w:jc w:val="both"/>
              <w:rPr>
                <w:i w:val="0"/>
                <w:iCs w:val="0"/>
                <w:color w:val="auto"/>
                <w:sz w:val="21"/>
                <w:szCs w:val="21"/>
                <w:lang w:eastAsia="zh-CN"/>
              </w:rPr>
            </w:pPr>
            <w:r>
              <w:rPr>
                <w:i w:val="0"/>
                <w:iCs w:val="0"/>
                <w:color w:val="auto"/>
                <w:sz w:val="21"/>
                <w:szCs w:val="21"/>
                <w:lang w:eastAsia="zh-CN"/>
              </w:rPr>
              <w:t>仪器软件具有至少</w:t>
            </w:r>
            <w:r>
              <w:rPr>
                <w:rFonts w:hint="eastAsia"/>
                <w:i w:val="0"/>
                <w:iCs w:val="0"/>
                <w:color w:val="auto"/>
                <w:sz w:val="21"/>
                <w:szCs w:val="21"/>
                <w:lang w:val="en-US" w:eastAsia="zh-CN"/>
              </w:rPr>
              <w:t>4</w:t>
            </w:r>
            <w:r>
              <w:rPr>
                <w:i w:val="0"/>
                <w:iCs w:val="0"/>
                <w:color w:val="auto"/>
                <w:sz w:val="21"/>
                <w:szCs w:val="21"/>
                <w:lang w:eastAsia="zh-CN"/>
              </w:rPr>
              <w:t>级用户分层权限管理及密码管理的功能</w:t>
            </w:r>
          </w:p>
        </w:tc>
        <w:tc>
          <w:tcPr>
            <w:tcW w:w="2125" w:type="dxa"/>
            <w:shd w:val="clear" w:color="auto" w:fill="auto"/>
            <w:vAlign w:val="center"/>
          </w:tcPr>
          <w:p w14:paraId="283FD51C">
            <w:pPr>
              <w:jc w:val="both"/>
              <w:rPr>
                <w:rFonts w:hint="default"/>
                <w:sz w:val="21"/>
                <w:szCs w:val="21"/>
                <w:lang w:val="en-US" w:eastAsia="zh-CN"/>
              </w:rPr>
            </w:pPr>
            <w:r>
              <w:rPr>
                <w:rFonts w:hint="eastAsia"/>
                <w:sz w:val="21"/>
                <w:szCs w:val="21"/>
                <w:lang w:val="en-US" w:eastAsia="zh-CN"/>
              </w:rPr>
              <w:t>关键</w:t>
            </w:r>
          </w:p>
        </w:tc>
      </w:tr>
      <w:tr w14:paraId="700B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0ECD6B1">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16793A94">
            <w:pPr>
              <w:spacing w:line="276" w:lineRule="auto"/>
              <w:jc w:val="both"/>
              <w:rPr>
                <w:i w:val="0"/>
                <w:iCs w:val="0"/>
                <w:color w:val="auto"/>
                <w:sz w:val="21"/>
                <w:szCs w:val="21"/>
                <w:lang w:eastAsia="zh-CN"/>
              </w:rPr>
            </w:pPr>
            <w:r>
              <w:rPr>
                <w:i w:val="0"/>
                <w:iCs w:val="0"/>
                <w:color w:val="auto"/>
                <w:sz w:val="21"/>
                <w:szCs w:val="21"/>
                <w:lang w:eastAsia="zh-CN"/>
              </w:rPr>
              <w:t>仪器软件应可以设置多个用户，并有用户分级管理功能，每个等级拥有相应的可设置权限</w:t>
            </w:r>
          </w:p>
        </w:tc>
        <w:tc>
          <w:tcPr>
            <w:tcW w:w="2125" w:type="dxa"/>
            <w:shd w:val="clear" w:color="auto" w:fill="auto"/>
            <w:vAlign w:val="center"/>
          </w:tcPr>
          <w:p w14:paraId="42C4293D">
            <w:pPr>
              <w:jc w:val="both"/>
              <w:rPr>
                <w:rFonts w:hint="default"/>
                <w:sz w:val="21"/>
                <w:szCs w:val="21"/>
                <w:lang w:val="en-US" w:eastAsia="zh-CN"/>
              </w:rPr>
            </w:pPr>
            <w:r>
              <w:rPr>
                <w:rFonts w:hint="eastAsia"/>
                <w:sz w:val="21"/>
                <w:szCs w:val="21"/>
                <w:lang w:val="en-US" w:eastAsia="zh-CN"/>
              </w:rPr>
              <w:t>关键</w:t>
            </w:r>
          </w:p>
        </w:tc>
      </w:tr>
      <w:tr w14:paraId="1CFC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1F2004A">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7AC4C6DB">
            <w:pPr>
              <w:spacing w:line="276" w:lineRule="auto"/>
              <w:jc w:val="both"/>
              <w:rPr>
                <w:i w:val="0"/>
                <w:iCs w:val="0"/>
                <w:color w:val="auto"/>
                <w:sz w:val="21"/>
                <w:szCs w:val="21"/>
                <w:lang w:eastAsia="zh-CN"/>
              </w:rPr>
            </w:pPr>
            <w:r>
              <w:rPr>
                <w:i w:val="0"/>
                <w:iCs w:val="0"/>
                <w:color w:val="auto"/>
                <w:sz w:val="21"/>
                <w:szCs w:val="21"/>
                <w:lang w:eastAsia="zh-CN"/>
              </w:rPr>
              <w:t>系统应可以为每个用户创建唯一的用户名和密码</w:t>
            </w:r>
          </w:p>
        </w:tc>
        <w:tc>
          <w:tcPr>
            <w:tcW w:w="2125" w:type="dxa"/>
            <w:shd w:val="clear" w:color="auto" w:fill="auto"/>
            <w:vAlign w:val="center"/>
          </w:tcPr>
          <w:p w14:paraId="72E86562">
            <w:pPr>
              <w:jc w:val="both"/>
              <w:rPr>
                <w:sz w:val="21"/>
                <w:szCs w:val="21"/>
                <w:lang w:eastAsia="zh-CN"/>
              </w:rPr>
            </w:pPr>
            <w:r>
              <w:rPr>
                <w:rFonts w:hint="eastAsia"/>
                <w:sz w:val="21"/>
                <w:szCs w:val="21"/>
                <w:lang w:val="en-US" w:eastAsia="zh-CN"/>
              </w:rPr>
              <w:t>关键</w:t>
            </w:r>
          </w:p>
        </w:tc>
      </w:tr>
      <w:tr w14:paraId="71B8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0163858">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49474B25">
            <w:pPr>
              <w:spacing w:line="276" w:lineRule="auto"/>
              <w:jc w:val="both"/>
              <w:rPr>
                <w:i w:val="0"/>
                <w:iCs w:val="0"/>
                <w:color w:val="auto"/>
                <w:sz w:val="21"/>
                <w:szCs w:val="21"/>
                <w:lang w:eastAsia="zh-CN"/>
              </w:rPr>
            </w:pPr>
            <w:r>
              <w:rPr>
                <w:i w:val="0"/>
                <w:iCs w:val="0"/>
                <w:color w:val="auto"/>
                <w:sz w:val="21"/>
                <w:szCs w:val="21"/>
                <w:lang w:eastAsia="zh-CN"/>
              </w:rPr>
              <w:t>系统应不允许两个或多个用户拥有相同的用户名</w:t>
            </w:r>
          </w:p>
        </w:tc>
        <w:tc>
          <w:tcPr>
            <w:tcW w:w="2125" w:type="dxa"/>
            <w:shd w:val="clear" w:color="auto" w:fill="auto"/>
            <w:vAlign w:val="center"/>
          </w:tcPr>
          <w:p w14:paraId="2ED63FE4">
            <w:pPr>
              <w:jc w:val="both"/>
              <w:rPr>
                <w:sz w:val="21"/>
                <w:szCs w:val="21"/>
                <w:lang w:eastAsia="zh-CN"/>
              </w:rPr>
            </w:pPr>
            <w:r>
              <w:rPr>
                <w:rFonts w:hint="eastAsia"/>
                <w:sz w:val="21"/>
                <w:szCs w:val="21"/>
                <w:lang w:val="en-US" w:eastAsia="zh-CN"/>
              </w:rPr>
              <w:t>关键</w:t>
            </w:r>
          </w:p>
        </w:tc>
      </w:tr>
      <w:tr w14:paraId="1058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1BA1B7E">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71CEA887">
            <w:pPr>
              <w:spacing w:line="276" w:lineRule="auto"/>
              <w:jc w:val="both"/>
              <w:rPr>
                <w:i w:val="0"/>
                <w:iCs w:val="0"/>
                <w:color w:val="auto"/>
                <w:sz w:val="21"/>
                <w:szCs w:val="21"/>
                <w:lang w:eastAsia="zh-CN"/>
              </w:rPr>
            </w:pPr>
            <w:r>
              <w:rPr>
                <w:i w:val="0"/>
                <w:iCs w:val="0"/>
                <w:color w:val="auto"/>
                <w:sz w:val="21"/>
                <w:szCs w:val="21"/>
                <w:lang w:eastAsia="zh-CN"/>
              </w:rPr>
              <w:t>应有权限功能防止系统时间被更改</w:t>
            </w:r>
          </w:p>
        </w:tc>
        <w:tc>
          <w:tcPr>
            <w:tcW w:w="2125" w:type="dxa"/>
            <w:shd w:val="clear" w:color="auto" w:fill="auto"/>
            <w:vAlign w:val="center"/>
          </w:tcPr>
          <w:p w14:paraId="12F6F646">
            <w:pPr>
              <w:jc w:val="both"/>
              <w:rPr>
                <w:sz w:val="21"/>
                <w:szCs w:val="21"/>
                <w:lang w:eastAsia="zh-CN"/>
              </w:rPr>
            </w:pPr>
            <w:r>
              <w:rPr>
                <w:rFonts w:hint="eastAsia"/>
                <w:sz w:val="21"/>
                <w:szCs w:val="21"/>
                <w:lang w:val="en-US" w:eastAsia="zh-CN"/>
              </w:rPr>
              <w:t>关键</w:t>
            </w:r>
          </w:p>
        </w:tc>
      </w:tr>
      <w:tr w14:paraId="5706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6AE4121">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377800AE">
            <w:pPr>
              <w:spacing w:line="276" w:lineRule="auto"/>
              <w:jc w:val="both"/>
              <w:rPr>
                <w:i w:val="0"/>
                <w:iCs w:val="0"/>
                <w:color w:val="auto"/>
                <w:sz w:val="21"/>
                <w:szCs w:val="21"/>
                <w:lang w:eastAsia="zh-CN"/>
              </w:rPr>
            </w:pPr>
            <w:r>
              <w:rPr>
                <w:i w:val="0"/>
                <w:iCs w:val="0"/>
                <w:color w:val="auto"/>
                <w:sz w:val="21"/>
                <w:szCs w:val="21"/>
                <w:lang w:eastAsia="zh-CN"/>
              </w:rPr>
              <w:t>屏幕显示的结果与打印报告应是一致的。</w:t>
            </w:r>
          </w:p>
        </w:tc>
        <w:tc>
          <w:tcPr>
            <w:tcW w:w="2125" w:type="dxa"/>
            <w:shd w:val="clear" w:color="auto" w:fill="auto"/>
            <w:vAlign w:val="center"/>
          </w:tcPr>
          <w:p w14:paraId="6E1CD8CA">
            <w:pPr>
              <w:jc w:val="both"/>
              <w:rPr>
                <w:sz w:val="21"/>
                <w:szCs w:val="21"/>
                <w:lang w:eastAsia="zh-CN"/>
              </w:rPr>
            </w:pPr>
            <w:r>
              <w:rPr>
                <w:rFonts w:hint="eastAsia"/>
                <w:sz w:val="21"/>
                <w:szCs w:val="21"/>
                <w:lang w:val="en-US" w:eastAsia="zh-CN"/>
              </w:rPr>
              <w:t>关键</w:t>
            </w:r>
          </w:p>
        </w:tc>
      </w:tr>
      <w:tr w14:paraId="697E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55FB452">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4100C852">
            <w:pPr>
              <w:spacing w:line="276" w:lineRule="auto"/>
              <w:jc w:val="both"/>
              <w:rPr>
                <w:i w:val="0"/>
                <w:iCs w:val="0"/>
                <w:color w:val="auto"/>
                <w:sz w:val="21"/>
                <w:szCs w:val="21"/>
                <w:lang w:eastAsia="zh-CN"/>
              </w:rPr>
            </w:pPr>
            <w:r>
              <w:rPr>
                <w:i w:val="0"/>
                <w:iCs w:val="0"/>
                <w:color w:val="auto"/>
                <w:sz w:val="21"/>
                <w:szCs w:val="21"/>
                <w:lang w:eastAsia="zh-CN"/>
              </w:rPr>
              <w:t>用户在密码输入时，电脑显示器上应不显示实际密码（比如密码会以*或其他符合显示）</w:t>
            </w:r>
          </w:p>
        </w:tc>
        <w:tc>
          <w:tcPr>
            <w:tcW w:w="2125" w:type="dxa"/>
            <w:shd w:val="clear" w:color="auto" w:fill="auto"/>
            <w:vAlign w:val="center"/>
          </w:tcPr>
          <w:p w14:paraId="2EAAB81D">
            <w:pPr>
              <w:jc w:val="both"/>
              <w:rPr>
                <w:sz w:val="21"/>
                <w:szCs w:val="21"/>
                <w:lang w:eastAsia="zh-CN"/>
              </w:rPr>
            </w:pPr>
            <w:r>
              <w:rPr>
                <w:rFonts w:hint="eastAsia"/>
                <w:sz w:val="21"/>
                <w:szCs w:val="21"/>
                <w:lang w:val="en-US" w:eastAsia="zh-CN"/>
              </w:rPr>
              <w:t>关键</w:t>
            </w:r>
          </w:p>
        </w:tc>
      </w:tr>
      <w:tr w14:paraId="1EB3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098EA8F">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7EC863D0">
            <w:pPr>
              <w:spacing w:line="276" w:lineRule="auto"/>
              <w:jc w:val="both"/>
              <w:rPr>
                <w:i w:val="0"/>
                <w:iCs w:val="0"/>
                <w:color w:val="auto"/>
                <w:sz w:val="21"/>
                <w:szCs w:val="21"/>
                <w:lang w:eastAsia="zh-CN"/>
              </w:rPr>
            </w:pPr>
            <w:r>
              <w:rPr>
                <w:i w:val="0"/>
                <w:iCs w:val="0"/>
                <w:color w:val="auto"/>
                <w:sz w:val="21"/>
                <w:szCs w:val="21"/>
                <w:lang w:eastAsia="zh-CN"/>
              </w:rPr>
              <w:t>系统管理员应可以重置密码</w:t>
            </w:r>
          </w:p>
        </w:tc>
        <w:tc>
          <w:tcPr>
            <w:tcW w:w="2125" w:type="dxa"/>
            <w:shd w:val="clear" w:color="auto" w:fill="auto"/>
            <w:vAlign w:val="center"/>
          </w:tcPr>
          <w:p w14:paraId="7546DA65">
            <w:pPr>
              <w:jc w:val="both"/>
              <w:rPr>
                <w:sz w:val="21"/>
                <w:szCs w:val="21"/>
                <w:lang w:eastAsia="zh-CN"/>
              </w:rPr>
            </w:pPr>
            <w:r>
              <w:rPr>
                <w:rFonts w:hint="eastAsia"/>
                <w:sz w:val="21"/>
                <w:szCs w:val="21"/>
                <w:lang w:val="en-US" w:eastAsia="zh-CN"/>
              </w:rPr>
              <w:t>关键</w:t>
            </w:r>
          </w:p>
        </w:tc>
      </w:tr>
      <w:tr w14:paraId="2836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9EE7A95">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46F29E7C">
            <w:pPr>
              <w:spacing w:line="276" w:lineRule="auto"/>
              <w:jc w:val="both"/>
              <w:rPr>
                <w:i w:val="0"/>
                <w:iCs w:val="0"/>
                <w:color w:val="auto"/>
                <w:sz w:val="21"/>
                <w:szCs w:val="21"/>
                <w:lang w:eastAsia="zh-CN"/>
              </w:rPr>
            </w:pPr>
            <w:r>
              <w:rPr>
                <w:i w:val="0"/>
                <w:iCs w:val="0"/>
                <w:color w:val="auto"/>
                <w:sz w:val="21"/>
                <w:szCs w:val="21"/>
                <w:lang w:eastAsia="zh-CN"/>
              </w:rPr>
              <w:t>系统应可以设置密码最小长度为8位</w:t>
            </w:r>
          </w:p>
        </w:tc>
        <w:tc>
          <w:tcPr>
            <w:tcW w:w="2125" w:type="dxa"/>
            <w:shd w:val="clear" w:color="auto" w:fill="auto"/>
            <w:vAlign w:val="center"/>
          </w:tcPr>
          <w:p w14:paraId="1EC38424">
            <w:pPr>
              <w:jc w:val="both"/>
              <w:rPr>
                <w:sz w:val="21"/>
                <w:szCs w:val="21"/>
                <w:lang w:eastAsia="zh-CN"/>
              </w:rPr>
            </w:pPr>
            <w:r>
              <w:rPr>
                <w:rFonts w:hint="eastAsia"/>
                <w:sz w:val="21"/>
                <w:szCs w:val="21"/>
                <w:lang w:val="en-US" w:eastAsia="zh-CN"/>
              </w:rPr>
              <w:t>关键</w:t>
            </w:r>
          </w:p>
        </w:tc>
      </w:tr>
      <w:tr w14:paraId="5C22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D743EED">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4EAF8E45">
            <w:pPr>
              <w:spacing w:line="276" w:lineRule="auto"/>
              <w:jc w:val="both"/>
              <w:rPr>
                <w:i w:val="0"/>
                <w:iCs w:val="0"/>
                <w:color w:val="auto"/>
                <w:sz w:val="21"/>
                <w:szCs w:val="21"/>
                <w:lang w:eastAsia="zh-CN"/>
              </w:rPr>
            </w:pPr>
            <w:r>
              <w:rPr>
                <w:i w:val="0"/>
                <w:iCs w:val="0"/>
                <w:color w:val="auto"/>
                <w:sz w:val="21"/>
                <w:szCs w:val="21"/>
                <w:lang w:eastAsia="zh-CN"/>
              </w:rPr>
              <w:t>应有安全保护以防止未授权的用户账号和密码进行使用，比如3次无效登录尝试后将锁定账户等</w:t>
            </w:r>
          </w:p>
        </w:tc>
        <w:tc>
          <w:tcPr>
            <w:tcW w:w="2125" w:type="dxa"/>
            <w:shd w:val="clear" w:color="auto" w:fill="auto"/>
            <w:vAlign w:val="center"/>
          </w:tcPr>
          <w:p w14:paraId="26570285">
            <w:pPr>
              <w:jc w:val="both"/>
              <w:rPr>
                <w:sz w:val="21"/>
                <w:szCs w:val="21"/>
                <w:lang w:eastAsia="zh-CN"/>
              </w:rPr>
            </w:pPr>
            <w:r>
              <w:rPr>
                <w:rFonts w:hint="eastAsia"/>
                <w:sz w:val="21"/>
                <w:szCs w:val="21"/>
                <w:lang w:val="en-US" w:eastAsia="zh-CN"/>
              </w:rPr>
              <w:t>关键</w:t>
            </w:r>
          </w:p>
        </w:tc>
      </w:tr>
      <w:tr w14:paraId="5990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4F669A7">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2A9DF94B">
            <w:pPr>
              <w:spacing w:line="276" w:lineRule="auto"/>
              <w:jc w:val="both"/>
              <w:rPr>
                <w:rFonts w:hint="default"/>
                <w:i w:val="0"/>
                <w:iCs w:val="0"/>
                <w:color w:val="auto"/>
                <w:sz w:val="21"/>
                <w:szCs w:val="21"/>
                <w:lang w:val="en-US" w:eastAsia="zh-CN"/>
              </w:rPr>
            </w:pPr>
            <w:r>
              <w:rPr>
                <w:rFonts w:hint="eastAsia"/>
                <w:i w:val="0"/>
                <w:iCs w:val="0"/>
                <w:color w:val="auto"/>
                <w:sz w:val="21"/>
                <w:szCs w:val="21"/>
                <w:lang w:val="en-US" w:eastAsia="zh-CN"/>
              </w:rPr>
              <w:t>能新建账户不少于300个</w:t>
            </w:r>
          </w:p>
        </w:tc>
        <w:tc>
          <w:tcPr>
            <w:tcW w:w="2125" w:type="dxa"/>
            <w:shd w:val="clear" w:color="auto" w:fill="auto"/>
            <w:vAlign w:val="center"/>
          </w:tcPr>
          <w:p w14:paraId="2422176A">
            <w:pPr>
              <w:jc w:val="both"/>
              <w:rPr>
                <w:rFonts w:hint="eastAsia"/>
                <w:sz w:val="21"/>
                <w:szCs w:val="21"/>
                <w:lang w:val="en-US" w:eastAsia="zh-CN"/>
              </w:rPr>
            </w:pPr>
            <w:r>
              <w:rPr>
                <w:rFonts w:hint="eastAsia"/>
                <w:sz w:val="21"/>
                <w:szCs w:val="21"/>
                <w:lang w:val="en-US" w:eastAsia="zh-CN"/>
              </w:rPr>
              <w:t>关键</w:t>
            </w:r>
          </w:p>
        </w:tc>
      </w:tr>
      <w:tr w14:paraId="20A7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F857524">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2A857971">
            <w:pPr>
              <w:spacing w:line="276" w:lineRule="auto"/>
              <w:jc w:val="both"/>
              <w:rPr>
                <w:i w:val="0"/>
                <w:iCs w:val="0"/>
                <w:color w:val="auto"/>
                <w:sz w:val="21"/>
                <w:szCs w:val="21"/>
                <w:lang w:eastAsia="zh-CN"/>
              </w:rPr>
            </w:pPr>
            <w:r>
              <w:rPr>
                <w:i w:val="0"/>
                <w:iCs w:val="0"/>
                <w:color w:val="auto"/>
                <w:sz w:val="21"/>
                <w:szCs w:val="21"/>
                <w:lang w:eastAsia="zh-CN"/>
              </w:rPr>
              <w:t>系统管理员应可以激活锁住的账户</w:t>
            </w:r>
          </w:p>
        </w:tc>
        <w:tc>
          <w:tcPr>
            <w:tcW w:w="2125" w:type="dxa"/>
            <w:shd w:val="clear" w:color="auto" w:fill="auto"/>
            <w:vAlign w:val="center"/>
          </w:tcPr>
          <w:p w14:paraId="5386DC0B">
            <w:pPr>
              <w:jc w:val="both"/>
              <w:rPr>
                <w:sz w:val="21"/>
                <w:szCs w:val="21"/>
                <w:lang w:eastAsia="zh-CN"/>
              </w:rPr>
            </w:pPr>
            <w:r>
              <w:rPr>
                <w:rFonts w:hint="eastAsia"/>
                <w:sz w:val="21"/>
                <w:szCs w:val="21"/>
                <w:lang w:val="en-US" w:eastAsia="zh-CN"/>
              </w:rPr>
              <w:t>关键</w:t>
            </w:r>
          </w:p>
        </w:tc>
      </w:tr>
      <w:tr w14:paraId="5213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3710781">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45617DDA">
            <w:pPr>
              <w:spacing w:line="276" w:lineRule="auto"/>
              <w:jc w:val="both"/>
              <w:rPr>
                <w:i w:val="0"/>
                <w:iCs w:val="0"/>
                <w:color w:val="auto"/>
                <w:sz w:val="21"/>
                <w:szCs w:val="21"/>
                <w:lang w:eastAsia="zh-CN"/>
              </w:rPr>
            </w:pPr>
            <w:r>
              <w:rPr>
                <w:i w:val="0"/>
                <w:iCs w:val="0"/>
                <w:color w:val="auto"/>
                <w:sz w:val="21"/>
                <w:szCs w:val="21"/>
                <w:lang w:eastAsia="zh-CN"/>
              </w:rPr>
              <w:t>系统必须具有超时强制退出要求重新登录的功能。</w:t>
            </w:r>
          </w:p>
        </w:tc>
        <w:tc>
          <w:tcPr>
            <w:tcW w:w="2125" w:type="dxa"/>
            <w:shd w:val="clear" w:color="auto" w:fill="auto"/>
            <w:vAlign w:val="center"/>
          </w:tcPr>
          <w:p w14:paraId="624D7144">
            <w:pPr>
              <w:jc w:val="both"/>
              <w:rPr>
                <w:sz w:val="21"/>
                <w:szCs w:val="21"/>
                <w:lang w:eastAsia="zh-CN"/>
              </w:rPr>
            </w:pPr>
            <w:r>
              <w:rPr>
                <w:rFonts w:hint="eastAsia"/>
                <w:sz w:val="21"/>
                <w:szCs w:val="21"/>
                <w:lang w:val="en-US" w:eastAsia="zh-CN"/>
              </w:rPr>
              <w:t>关键</w:t>
            </w:r>
          </w:p>
        </w:tc>
      </w:tr>
      <w:tr w14:paraId="7824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828B02B">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3B185D56">
            <w:pPr>
              <w:spacing w:line="276" w:lineRule="auto"/>
              <w:jc w:val="both"/>
              <w:rPr>
                <w:i w:val="0"/>
                <w:iCs w:val="0"/>
                <w:color w:val="auto"/>
                <w:sz w:val="21"/>
                <w:szCs w:val="21"/>
                <w:lang w:eastAsia="zh-CN"/>
              </w:rPr>
            </w:pPr>
            <w:r>
              <w:rPr>
                <w:i w:val="0"/>
                <w:iCs w:val="0"/>
                <w:color w:val="auto"/>
                <w:sz w:val="21"/>
                <w:szCs w:val="21"/>
                <w:lang w:eastAsia="zh-CN"/>
              </w:rPr>
              <w:t>系统应可以允许用户和管理员更改自己的密码</w:t>
            </w:r>
          </w:p>
        </w:tc>
        <w:tc>
          <w:tcPr>
            <w:tcW w:w="2125" w:type="dxa"/>
            <w:shd w:val="clear" w:color="auto" w:fill="auto"/>
            <w:vAlign w:val="center"/>
          </w:tcPr>
          <w:p w14:paraId="36D706A6">
            <w:pPr>
              <w:jc w:val="both"/>
              <w:rPr>
                <w:sz w:val="21"/>
                <w:szCs w:val="21"/>
                <w:lang w:eastAsia="zh-CN"/>
              </w:rPr>
            </w:pPr>
            <w:r>
              <w:rPr>
                <w:rFonts w:hint="eastAsia"/>
                <w:sz w:val="21"/>
                <w:szCs w:val="21"/>
                <w:lang w:val="en-US" w:eastAsia="zh-CN"/>
              </w:rPr>
              <w:t>关键</w:t>
            </w:r>
          </w:p>
        </w:tc>
      </w:tr>
      <w:tr w14:paraId="51F9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054B6C8">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73117408">
            <w:pPr>
              <w:spacing w:line="276" w:lineRule="auto"/>
              <w:jc w:val="both"/>
              <w:rPr>
                <w:i w:val="0"/>
                <w:iCs w:val="0"/>
                <w:color w:val="auto"/>
                <w:sz w:val="21"/>
                <w:szCs w:val="21"/>
                <w:lang w:eastAsia="zh-CN"/>
              </w:rPr>
            </w:pPr>
            <w:r>
              <w:rPr>
                <w:i w:val="0"/>
                <w:iCs w:val="0"/>
                <w:color w:val="auto"/>
                <w:sz w:val="21"/>
                <w:szCs w:val="21"/>
                <w:lang w:eastAsia="zh-CN"/>
              </w:rPr>
              <w:t>系统应可设置密码效期，如3个月</w:t>
            </w:r>
          </w:p>
        </w:tc>
        <w:tc>
          <w:tcPr>
            <w:tcW w:w="2125" w:type="dxa"/>
            <w:shd w:val="clear" w:color="auto" w:fill="auto"/>
            <w:vAlign w:val="center"/>
          </w:tcPr>
          <w:p w14:paraId="0815AACC">
            <w:pPr>
              <w:jc w:val="both"/>
              <w:rPr>
                <w:sz w:val="21"/>
                <w:szCs w:val="21"/>
                <w:lang w:eastAsia="zh-CN"/>
              </w:rPr>
            </w:pPr>
            <w:r>
              <w:rPr>
                <w:rFonts w:hint="eastAsia"/>
                <w:sz w:val="21"/>
                <w:szCs w:val="21"/>
                <w:lang w:val="en-US" w:eastAsia="zh-CN"/>
              </w:rPr>
              <w:t>关键</w:t>
            </w:r>
          </w:p>
        </w:tc>
      </w:tr>
      <w:tr w14:paraId="3CD2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632D77F">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294E69F2">
            <w:pPr>
              <w:spacing w:line="276" w:lineRule="auto"/>
              <w:jc w:val="both"/>
              <w:rPr>
                <w:i w:val="0"/>
                <w:iCs w:val="0"/>
                <w:color w:val="auto"/>
                <w:sz w:val="21"/>
                <w:szCs w:val="21"/>
                <w:lang w:eastAsia="zh-CN"/>
              </w:rPr>
            </w:pPr>
            <w:r>
              <w:rPr>
                <w:i w:val="0"/>
                <w:iCs w:val="0"/>
                <w:color w:val="auto"/>
                <w:sz w:val="21"/>
                <w:szCs w:val="21"/>
                <w:lang w:eastAsia="zh-CN"/>
              </w:rPr>
              <w:t>系统应可提示密码效期信息以提醒用户更改密码。</w:t>
            </w:r>
          </w:p>
        </w:tc>
        <w:tc>
          <w:tcPr>
            <w:tcW w:w="2125" w:type="dxa"/>
            <w:shd w:val="clear" w:color="auto" w:fill="auto"/>
            <w:vAlign w:val="center"/>
          </w:tcPr>
          <w:p w14:paraId="5103C44E">
            <w:pPr>
              <w:jc w:val="both"/>
              <w:rPr>
                <w:sz w:val="21"/>
                <w:szCs w:val="21"/>
                <w:lang w:eastAsia="zh-CN"/>
              </w:rPr>
            </w:pPr>
            <w:r>
              <w:rPr>
                <w:rFonts w:hint="eastAsia"/>
                <w:sz w:val="21"/>
                <w:szCs w:val="21"/>
                <w:lang w:val="en-US" w:eastAsia="zh-CN"/>
              </w:rPr>
              <w:t>关键</w:t>
            </w:r>
          </w:p>
        </w:tc>
      </w:tr>
      <w:tr w14:paraId="291D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5B92B12">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5F9E99E3">
            <w:pPr>
              <w:spacing w:line="276" w:lineRule="auto"/>
              <w:jc w:val="both"/>
              <w:rPr>
                <w:i w:val="0"/>
                <w:iCs w:val="0"/>
                <w:color w:val="auto"/>
                <w:sz w:val="21"/>
                <w:szCs w:val="21"/>
                <w:lang w:eastAsia="zh-CN"/>
              </w:rPr>
            </w:pPr>
            <w:r>
              <w:rPr>
                <w:i w:val="0"/>
                <w:iCs w:val="0"/>
                <w:color w:val="auto"/>
                <w:sz w:val="21"/>
                <w:szCs w:val="21"/>
                <w:lang w:eastAsia="zh-CN"/>
              </w:rPr>
              <w:t>系统应有审计追踪功能，可以记录系统和安全的事件，比如登录登出、密码更改、方法参数更改、记录删除及操作人员和日期时间等</w:t>
            </w:r>
          </w:p>
        </w:tc>
        <w:tc>
          <w:tcPr>
            <w:tcW w:w="2125" w:type="dxa"/>
            <w:shd w:val="clear" w:color="auto" w:fill="auto"/>
            <w:vAlign w:val="center"/>
          </w:tcPr>
          <w:p w14:paraId="19C424F0">
            <w:pPr>
              <w:jc w:val="both"/>
              <w:rPr>
                <w:sz w:val="21"/>
                <w:szCs w:val="21"/>
                <w:lang w:eastAsia="zh-CN"/>
              </w:rPr>
            </w:pPr>
            <w:r>
              <w:rPr>
                <w:rFonts w:hint="eastAsia"/>
                <w:sz w:val="21"/>
                <w:szCs w:val="21"/>
                <w:lang w:val="en-US" w:eastAsia="zh-CN"/>
              </w:rPr>
              <w:t>关键</w:t>
            </w:r>
          </w:p>
        </w:tc>
      </w:tr>
      <w:tr w14:paraId="566B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132E428">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3DFE47FF">
            <w:pPr>
              <w:spacing w:line="276" w:lineRule="auto"/>
              <w:jc w:val="both"/>
              <w:rPr>
                <w:i w:val="0"/>
                <w:iCs w:val="0"/>
                <w:color w:val="auto"/>
                <w:sz w:val="21"/>
                <w:szCs w:val="21"/>
                <w:lang w:eastAsia="zh-CN"/>
              </w:rPr>
            </w:pPr>
            <w:r>
              <w:rPr>
                <w:i w:val="0"/>
                <w:iCs w:val="0"/>
                <w:color w:val="auto"/>
                <w:sz w:val="21"/>
                <w:szCs w:val="21"/>
                <w:lang w:eastAsia="zh-CN"/>
              </w:rPr>
              <w:t>审计追踪记录应不可被删除或更改</w:t>
            </w:r>
          </w:p>
        </w:tc>
        <w:tc>
          <w:tcPr>
            <w:tcW w:w="2125" w:type="dxa"/>
            <w:shd w:val="clear" w:color="auto" w:fill="auto"/>
            <w:vAlign w:val="center"/>
          </w:tcPr>
          <w:p w14:paraId="0BC6DD58">
            <w:pPr>
              <w:jc w:val="both"/>
              <w:rPr>
                <w:sz w:val="21"/>
                <w:szCs w:val="21"/>
                <w:lang w:eastAsia="zh-CN"/>
              </w:rPr>
            </w:pPr>
            <w:r>
              <w:rPr>
                <w:rFonts w:hint="eastAsia"/>
                <w:sz w:val="21"/>
                <w:szCs w:val="21"/>
                <w:lang w:val="en-US" w:eastAsia="zh-CN"/>
              </w:rPr>
              <w:t>关键</w:t>
            </w:r>
          </w:p>
        </w:tc>
      </w:tr>
      <w:tr w14:paraId="7B3D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362E5AA">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2948288F">
            <w:pPr>
              <w:spacing w:line="276" w:lineRule="auto"/>
              <w:jc w:val="both"/>
              <w:rPr>
                <w:i w:val="0"/>
                <w:iCs w:val="0"/>
                <w:color w:val="auto"/>
                <w:sz w:val="21"/>
                <w:szCs w:val="21"/>
                <w:lang w:eastAsia="zh-CN"/>
              </w:rPr>
            </w:pPr>
            <w:r>
              <w:rPr>
                <w:i w:val="0"/>
                <w:iCs w:val="0"/>
                <w:color w:val="auto"/>
                <w:sz w:val="21"/>
                <w:szCs w:val="21"/>
                <w:lang w:eastAsia="zh-CN"/>
              </w:rPr>
              <w:t>系统应可以新增、修改和禁用账户，这些权限应可被系统管理员禁用。</w:t>
            </w:r>
          </w:p>
        </w:tc>
        <w:tc>
          <w:tcPr>
            <w:tcW w:w="2125" w:type="dxa"/>
            <w:shd w:val="clear" w:color="auto" w:fill="auto"/>
            <w:vAlign w:val="center"/>
          </w:tcPr>
          <w:p w14:paraId="6D2960F0">
            <w:pPr>
              <w:jc w:val="both"/>
              <w:rPr>
                <w:sz w:val="21"/>
                <w:szCs w:val="21"/>
                <w:lang w:eastAsia="zh-CN"/>
              </w:rPr>
            </w:pPr>
            <w:r>
              <w:rPr>
                <w:rFonts w:hint="eastAsia"/>
                <w:sz w:val="21"/>
                <w:szCs w:val="21"/>
                <w:lang w:val="en-US" w:eastAsia="zh-CN"/>
              </w:rPr>
              <w:t>关键</w:t>
            </w:r>
          </w:p>
        </w:tc>
      </w:tr>
      <w:tr w14:paraId="3193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FE5AD49">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7FB5F525">
            <w:pPr>
              <w:spacing w:line="276" w:lineRule="auto"/>
              <w:jc w:val="both"/>
              <w:rPr>
                <w:i w:val="0"/>
                <w:iCs w:val="0"/>
                <w:color w:val="auto"/>
                <w:sz w:val="21"/>
                <w:szCs w:val="21"/>
                <w:lang w:eastAsia="zh-CN"/>
              </w:rPr>
            </w:pPr>
            <w:r>
              <w:rPr>
                <w:i w:val="0"/>
                <w:iCs w:val="0"/>
                <w:color w:val="auto"/>
                <w:sz w:val="21"/>
                <w:szCs w:val="21"/>
                <w:lang w:eastAsia="zh-CN"/>
              </w:rPr>
              <w:t>应有控制措施以防止电子记录从应用软件外面被修改或删除。</w:t>
            </w:r>
          </w:p>
        </w:tc>
        <w:tc>
          <w:tcPr>
            <w:tcW w:w="2125" w:type="dxa"/>
            <w:shd w:val="clear" w:color="auto" w:fill="auto"/>
            <w:vAlign w:val="center"/>
          </w:tcPr>
          <w:p w14:paraId="0E8BF0D9">
            <w:pPr>
              <w:jc w:val="both"/>
              <w:rPr>
                <w:sz w:val="21"/>
                <w:szCs w:val="21"/>
                <w:lang w:eastAsia="zh-CN"/>
              </w:rPr>
            </w:pPr>
            <w:r>
              <w:rPr>
                <w:rFonts w:hint="eastAsia"/>
                <w:sz w:val="21"/>
                <w:szCs w:val="21"/>
                <w:lang w:val="en-US" w:eastAsia="zh-CN"/>
              </w:rPr>
              <w:t>关键</w:t>
            </w:r>
          </w:p>
        </w:tc>
      </w:tr>
      <w:tr w14:paraId="3A10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DB68AFA">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241F181F">
            <w:pPr>
              <w:spacing w:line="276" w:lineRule="auto"/>
              <w:jc w:val="both"/>
              <w:rPr>
                <w:i w:val="0"/>
                <w:iCs w:val="0"/>
                <w:color w:val="auto"/>
                <w:sz w:val="21"/>
                <w:szCs w:val="21"/>
                <w:lang w:eastAsia="zh-CN"/>
              </w:rPr>
            </w:pPr>
            <w:r>
              <w:rPr>
                <w:i w:val="0"/>
                <w:iCs w:val="0"/>
                <w:color w:val="auto"/>
                <w:sz w:val="21"/>
                <w:szCs w:val="21"/>
                <w:lang w:eastAsia="zh-CN"/>
              </w:rPr>
              <w:t>报告格式应包含以下内容：日期，名称，运行时间，产品名称，运行号等</w:t>
            </w:r>
          </w:p>
        </w:tc>
        <w:tc>
          <w:tcPr>
            <w:tcW w:w="2125" w:type="dxa"/>
            <w:shd w:val="clear" w:color="auto" w:fill="auto"/>
            <w:vAlign w:val="center"/>
          </w:tcPr>
          <w:p w14:paraId="034D2F7C">
            <w:pPr>
              <w:jc w:val="both"/>
              <w:rPr>
                <w:sz w:val="21"/>
                <w:szCs w:val="21"/>
                <w:lang w:eastAsia="zh-CN"/>
              </w:rPr>
            </w:pPr>
            <w:r>
              <w:rPr>
                <w:rFonts w:hint="eastAsia"/>
                <w:sz w:val="21"/>
                <w:szCs w:val="21"/>
                <w:lang w:val="en-US" w:eastAsia="zh-CN"/>
              </w:rPr>
              <w:t>关键</w:t>
            </w:r>
          </w:p>
        </w:tc>
      </w:tr>
      <w:tr w14:paraId="57CE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5806C27">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39BC45AC">
            <w:pPr>
              <w:spacing w:line="276" w:lineRule="auto"/>
              <w:jc w:val="both"/>
              <w:rPr>
                <w:i w:val="0"/>
                <w:iCs w:val="0"/>
                <w:color w:val="auto"/>
                <w:sz w:val="21"/>
                <w:szCs w:val="21"/>
                <w:lang w:eastAsia="zh-CN"/>
              </w:rPr>
            </w:pPr>
            <w:r>
              <w:rPr>
                <w:i w:val="0"/>
                <w:iCs w:val="0"/>
                <w:color w:val="auto"/>
                <w:sz w:val="21"/>
                <w:szCs w:val="21"/>
                <w:lang w:eastAsia="zh-CN"/>
              </w:rPr>
              <w:t>报告应为只读的格式</w:t>
            </w:r>
          </w:p>
        </w:tc>
        <w:tc>
          <w:tcPr>
            <w:tcW w:w="2125" w:type="dxa"/>
            <w:shd w:val="clear" w:color="auto" w:fill="auto"/>
            <w:vAlign w:val="center"/>
          </w:tcPr>
          <w:p w14:paraId="7AA41BFD">
            <w:pPr>
              <w:jc w:val="both"/>
              <w:rPr>
                <w:sz w:val="21"/>
                <w:szCs w:val="21"/>
              </w:rPr>
            </w:pPr>
            <w:r>
              <w:rPr>
                <w:rFonts w:hint="eastAsia"/>
                <w:sz w:val="21"/>
                <w:szCs w:val="21"/>
                <w:lang w:val="en-US" w:eastAsia="zh-CN"/>
              </w:rPr>
              <w:t>关键</w:t>
            </w:r>
          </w:p>
        </w:tc>
      </w:tr>
      <w:tr w14:paraId="15D5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C9215B1">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4A52FED4">
            <w:pPr>
              <w:spacing w:line="276" w:lineRule="auto"/>
              <w:jc w:val="both"/>
              <w:rPr>
                <w:i w:val="0"/>
                <w:iCs w:val="0"/>
                <w:color w:val="auto"/>
                <w:sz w:val="21"/>
                <w:szCs w:val="21"/>
                <w:lang w:eastAsia="zh-CN"/>
              </w:rPr>
            </w:pPr>
            <w:r>
              <w:rPr>
                <w:i w:val="0"/>
                <w:iCs w:val="0"/>
                <w:color w:val="auto"/>
                <w:sz w:val="21"/>
                <w:szCs w:val="21"/>
                <w:lang w:eastAsia="zh-CN"/>
              </w:rPr>
              <w:t>使用者应不能修改测试结果</w:t>
            </w:r>
          </w:p>
        </w:tc>
        <w:tc>
          <w:tcPr>
            <w:tcW w:w="2125" w:type="dxa"/>
            <w:shd w:val="clear" w:color="auto" w:fill="auto"/>
            <w:vAlign w:val="center"/>
          </w:tcPr>
          <w:p w14:paraId="18DC07CC">
            <w:pPr>
              <w:jc w:val="both"/>
              <w:rPr>
                <w:sz w:val="21"/>
                <w:szCs w:val="21"/>
                <w:lang w:eastAsia="zh-CN"/>
              </w:rPr>
            </w:pPr>
            <w:r>
              <w:rPr>
                <w:rFonts w:hint="eastAsia"/>
                <w:sz w:val="21"/>
                <w:szCs w:val="21"/>
                <w:lang w:val="en-US" w:eastAsia="zh-CN"/>
              </w:rPr>
              <w:t>关键</w:t>
            </w:r>
          </w:p>
        </w:tc>
      </w:tr>
      <w:tr w14:paraId="798F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EE6CF24">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63C23DFC">
            <w:pPr>
              <w:rPr>
                <w:rFonts w:ascii="Times New Roman" w:hAnsi="Times New Roman" w:eastAsia="宋体" w:cs="Times New Roman"/>
                <w:sz w:val="21"/>
                <w:szCs w:val="21"/>
                <w:lang w:val="en-GB" w:eastAsia="zh-CN" w:bidi="ar-SA"/>
              </w:rPr>
            </w:pPr>
            <w:r>
              <w:rPr>
                <w:rFonts w:hint="eastAsia"/>
                <w:szCs w:val="21"/>
                <w:lang w:eastAsia="zh-CN"/>
              </w:rPr>
              <w:t>数据自动记录并存储，数据和曲线可在仪器上查询、输出、实时打印，并可以拷贝保存，原始数据不可更改</w:t>
            </w:r>
            <w:r>
              <w:rPr>
                <w:rFonts w:hint="eastAsia"/>
                <w:szCs w:val="21"/>
                <w:lang w:val="it-IT" w:eastAsia="zh-CN"/>
              </w:rPr>
              <w:t>。</w:t>
            </w:r>
          </w:p>
        </w:tc>
        <w:tc>
          <w:tcPr>
            <w:tcW w:w="2125" w:type="dxa"/>
            <w:shd w:val="clear" w:color="auto" w:fill="auto"/>
            <w:vAlign w:val="center"/>
          </w:tcPr>
          <w:p w14:paraId="6BF5ECC7">
            <w:pPr>
              <w:jc w:val="both"/>
              <w:rPr>
                <w:sz w:val="21"/>
                <w:szCs w:val="21"/>
                <w:lang w:eastAsia="zh-CN"/>
              </w:rPr>
            </w:pPr>
            <w:r>
              <w:rPr>
                <w:rFonts w:hint="eastAsia"/>
                <w:sz w:val="21"/>
                <w:szCs w:val="21"/>
                <w:lang w:val="en-US" w:eastAsia="zh-CN"/>
              </w:rPr>
              <w:t>关键</w:t>
            </w:r>
          </w:p>
        </w:tc>
      </w:tr>
      <w:tr w14:paraId="6C56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8E486CA">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14F09D8B">
            <w:pPr>
              <w:rPr>
                <w:rFonts w:ascii="Times New Roman" w:hAnsi="Times New Roman" w:eastAsia="宋体" w:cs="Times New Roman"/>
                <w:sz w:val="21"/>
                <w:szCs w:val="21"/>
                <w:lang w:val="en-GB" w:eastAsia="zh-CN" w:bidi="ar-SA"/>
              </w:rPr>
            </w:pPr>
            <w:r>
              <w:rPr>
                <w:rFonts w:hint="eastAsia"/>
                <w:szCs w:val="21"/>
                <w:lang w:eastAsia="zh-CN"/>
              </w:rPr>
              <w:t>审计追踪打印输出、报告打印输出、原始记录不可更改。</w:t>
            </w:r>
          </w:p>
        </w:tc>
        <w:tc>
          <w:tcPr>
            <w:tcW w:w="2125" w:type="dxa"/>
            <w:shd w:val="clear" w:color="auto" w:fill="auto"/>
            <w:vAlign w:val="center"/>
          </w:tcPr>
          <w:p w14:paraId="1AB14FA0">
            <w:pPr>
              <w:jc w:val="both"/>
              <w:rPr>
                <w:sz w:val="21"/>
                <w:szCs w:val="21"/>
                <w:lang w:eastAsia="zh-CN"/>
              </w:rPr>
            </w:pPr>
            <w:r>
              <w:rPr>
                <w:rFonts w:hint="eastAsia"/>
                <w:sz w:val="21"/>
                <w:szCs w:val="21"/>
                <w:lang w:val="en-US" w:eastAsia="zh-CN"/>
              </w:rPr>
              <w:t>关键</w:t>
            </w:r>
          </w:p>
        </w:tc>
      </w:tr>
      <w:tr w14:paraId="5680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81053C4">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16B3909A">
            <w:pPr>
              <w:rPr>
                <w:rFonts w:ascii="Times New Roman" w:hAnsi="Times New Roman" w:eastAsia="宋体" w:cs="Times New Roman"/>
                <w:sz w:val="21"/>
                <w:szCs w:val="21"/>
                <w:lang w:val="en-GB" w:eastAsia="zh-CN" w:bidi="ar-SA"/>
              </w:rPr>
            </w:pPr>
            <w:r>
              <w:rPr>
                <w:rFonts w:hint="eastAsia"/>
                <w:szCs w:val="21"/>
                <w:lang w:eastAsia="zh-CN"/>
              </w:rPr>
              <w:t>应具备报警和警告功能，在解除报警和重新启动系统之前，操作者应该通过提示得知报警内容。供应商应提交完整的警报列表及对应的处理方法。可设置报警参数，报警记录可存储、查询、输出备份、打印，不可修改。</w:t>
            </w:r>
          </w:p>
        </w:tc>
        <w:tc>
          <w:tcPr>
            <w:tcW w:w="2125" w:type="dxa"/>
            <w:shd w:val="clear" w:color="auto" w:fill="auto"/>
            <w:vAlign w:val="center"/>
          </w:tcPr>
          <w:p w14:paraId="6FCBABD6">
            <w:pPr>
              <w:jc w:val="both"/>
              <w:rPr>
                <w:sz w:val="21"/>
                <w:szCs w:val="21"/>
                <w:lang w:eastAsia="zh-CN"/>
              </w:rPr>
            </w:pPr>
            <w:r>
              <w:rPr>
                <w:rFonts w:hint="eastAsia"/>
                <w:sz w:val="21"/>
                <w:szCs w:val="21"/>
                <w:lang w:val="en-US" w:eastAsia="zh-CN"/>
              </w:rPr>
              <w:t>关键</w:t>
            </w:r>
          </w:p>
        </w:tc>
      </w:tr>
      <w:tr w14:paraId="29DA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2F022C2">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6FBED8EF">
            <w:pPr>
              <w:rPr>
                <w:rFonts w:ascii="Times New Roman" w:hAnsi="Times New Roman" w:eastAsia="宋体" w:cs="Times New Roman"/>
                <w:sz w:val="21"/>
                <w:szCs w:val="21"/>
                <w:lang w:val="en-GB" w:eastAsia="zh-CN" w:bidi="ar-SA"/>
              </w:rPr>
            </w:pPr>
            <w:r>
              <w:rPr>
                <w:rFonts w:hint="eastAsia"/>
                <w:szCs w:val="21"/>
                <w:lang w:eastAsia="zh-CN"/>
              </w:rPr>
              <w:t>系统应有审计追踪功能，可以记录系统和安全的事件，比如登录登出、密码更改、方法参数更改、记录删除及操作人员和日期时间等。审计追踪记录应不可被删除或更改，可存储、查询、输出备份、打印。</w:t>
            </w:r>
          </w:p>
        </w:tc>
        <w:tc>
          <w:tcPr>
            <w:tcW w:w="2125" w:type="dxa"/>
            <w:shd w:val="clear" w:color="auto" w:fill="auto"/>
            <w:vAlign w:val="center"/>
          </w:tcPr>
          <w:p w14:paraId="2A51C5E4">
            <w:pPr>
              <w:jc w:val="both"/>
              <w:rPr>
                <w:sz w:val="21"/>
                <w:szCs w:val="21"/>
                <w:lang w:eastAsia="zh-CN"/>
              </w:rPr>
            </w:pPr>
            <w:r>
              <w:rPr>
                <w:rFonts w:hint="eastAsia"/>
                <w:sz w:val="21"/>
                <w:szCs w:val="21"/>
                <w:lang w:val="en-US" w:eastAsia="zh-CN"/>
              </w:rPr>
              <w:t>关键</w:t>
            </w:r>
          </w:p>
        </w:tc>
      </w:tr>
      <w:tr w14:paraId="4F0E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912DA35">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5B0A8C11">
            <w:pPr>
              <w:rPr>
                <w:rFonts w:ascii="Times New Roman" w:hAnsi="Times New Roman" w:eastAsia="宋体" w:cs="Times New Roman"/>
                <w:sz w:val="21"/>
                <w:szCs w:val="21"/>
                <w:lang w:val="en-GB" w:eastAsia="zh-CN" w:bidi="ar-SA"/>
              </w:rPr>
            </w:pPr>
            <w:r>
              <w:rPr>
                <w:rFonts w:hint="eastAsia"/>
                <w:szCs w:val="21"/>
                <w:lang w:eastAsia="zh-CN"/>
              </w:rPr>
              <w:t>使用者应不能修改检测结果。检测结果可通过仪器实时打印，打印记录上包括时间、日期、环境级别、操作序列号、用户</w:t>
            </w:r>
            <w:r>
              <w:rPr>
                <w:szCs w:val="21"/>
                <w:lang w:eastAsia="zh-CN"/>
              </w:rPr>
              <w:t>ID</w:t>
            </w:r>
            <w:r>
              <w:rPr>
                <w:rFonts w:hint="eastAsia"/>
                <w:szCs w:val="21"/>
                <w:lang w:eastAsia="zh-CN"/>
              </w:rPr>
              <w:t>、检测数据、必要的设置参数、必要的报警信息。</w:t>
            </w:r>
          </w:p>
        </w:tc>
        <w:tc>
          <w:tcPr>
            <w:tcW w:w="2125" w:type="dxa"/>
            <w:shd w:val="clear" w:color="auto" w:fill="auto"/>
            <w:vAlign w:val="center"/>
          </w:tcPr>
          <w:p w14:paraId="51732B26">
            <w:pPr>
              <w:jc w:val="both"/>
              <w:rPr>
                <w:sz w:val="21"/>
                <w:szCs w:val="21"/>
                <w:lang w:eastAsia="zh-CN"/>
              </w:rPr>
            </w:pPr>
            <w:r>
              <w:rPr>
                <w:rFonts w:hint="eastAsia"/>
                <w:sz w:val="21"/>
                <w:szCs w:val="21"/>
                <w:lang w:val="en-US" w:eastAsia="zh-CN"/>
              </w:rPr>
              <w:t>关键</w:t>
            </w:r>
          </w:p>
        </w:tc>
      </w:tr>
      <w:tr w14:paraId="1071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D4AD8ED">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2B028E9D">
            <w:pPr>
              <w:pStyle w:val="6"/>
              <w:rPr>
                <w:rFonts w:ascii="Times New Roman" w:hAnsi="Times New Roman" w:eastAsia="宋体" w:cs="Times New Roman"/>
                <w:sz w:val="21"/>
                <w:szCs w:val="21"/>
                <w:lang w:val="en-GB" w:eastAsia="zh-CN" w:bidi="ar-SA"/>
              </w:rPr>
            </w:pPr>
            <w:r>
              <w:rPr>
                <w:rFonts w:hint="eastAsia"/>
                <w:lang w:eastAsia="zh-CN"/>
              </w:rPr>
              <w:t>储存的数据、报警记录、审计追踪记录可以直接导出到U盘，PC读取</w:t>
            </w:r>
            <w:r>
              <w:rPr>
                <w:lang w:eastAsia="zh-CN"/>
              </w:rPr>
              <w:t>U</w:t>
            </w:r>
            <w:r>
              <w:rPr>
                <w:rFonts w:hint="eastAsia"/>
                <w:lang w:eastAsia="zh-CN"/>
              </w:rPr>
              <w:t>盘进行查看、备份、打印</w:t>
            </w:r>
          </w:p>
        </w:tc>
        <w:tc>
          <w:tcPr>
            <w:tcW w:w="2125" w:type="dxa"/>
            <w:shd w:val="clear" w:color="auto" w:fill="auto"/>
            <w:vAlign w:val="center"/>
          </w:tcPr>
          <w:p w14:paraId="3CAB3E60">
            <w:pPr>
              <w:jc w:val="both"/>
              <w:rPr>
                <w:sz w:val="21"/>
                <w:szCs w:val="21"/>
                <w:lang w:eastAsia="zh-CN"/>
              </w:rPr>
            </w:pPr>
            <w:r>
              <w:rPr>
                <w:rFonts w:hint="eastAsia"/>
                <w:sz w:val="21"/>
                <w:szCs w:val="21"/>
                <w:lang w:val="en-US" w:eastAsia="zh-CN"/>
              </w:rPr>
              <w:t>关键</w:t>
            </w:r>
          </w:p>
        </w:tc>
      </w:tr>
      <w:tr w14:paraId="61E1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2884014">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1C61C367">
            <w:pPr>
              <w:rPr>
                <w:rFonts w:ascii="Times New Roman" w:hAnsi="Times New Roman" w:eastAsia="宋体" w:cs="Times New Roman"/>
                <w:sz w:val="21"/>
                <w:szCs w:val="21"/>
                <w:lang w:val="en-GB" w:eastAsia="zh-CN" w:bidi="ar-SA"/>
              </w:rPr>
            </w:pPr>
            <w:r>
              <w:rPr>
                <w:rFonts w:hint="eastAsia"/>
                <w:szCs w:val="21"/>
                <w:lang w:eastAsia="zh-CN"/>
              </w:rPr>
              <w:t>应有控制措施以防止电子记录从应用软件外面被修改或删除。</w:t>
            </w:r>
          </w:p>
        </w:tc>
        <w:tc>
          <w:tcPr>
            <w:tcW w:w="2125" w:type="dxa"/>
            <w:shd w:val="clear" w:color="auto" w:fill="auto"/>
            <w:vAlign w:val="center"/>
          </w:tcPr>
          <w:p w14:paraId="7ACD663C">
            <w:pPr>
              <w:jc w:val="both"/>
              <w:rPr>
                <w:sz w:val="21"/>
                <w:szCs w:val="21"/>
                <w:lang w:eastAsia="zh-CN"/>
              </w:rPr>
            </w:pPr>
            <w:r>
              <w:rPr>
                <w:rFonts w:hint="eastAsia"/>
                <w:sz w:val="21"/>
                <w:szCs w:val="21"/>
                <w:lang w:val="en-US" w:eastAsia="zh-CN"/>
              </w:rPr>
              <w:t>关键</w:t>
            </w:r>
          </w:p>
        </w:tc>
      </w:tr>
      <w:tr w14:paraId="7B19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84856C0">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7EBE9EBA">
            <w:pPr>
              <w:rPr>
                <w:rFonts w:ascii="Times New Roman" w:hAnsi="Times New Roman" w:eastAsia="宋体" w:cs="Times New Roman"/>
                <w:sz w:val="21"/>
                <w:szCs w:val="21"/>
                <w:lang w:val="en-GB" w:eastAsia="zh-CN" w:bidi="ar-SA"/>
              </w:rPr>
            </w:pPr>
            <w:r>
              <w:rPr>
                <w:rFonts w:hint="eastAsia"/>
                <w:szCs w:val="21"/>
                <w:lang w:eastAsia="zh-CN"/>
              </w:rPr>
              <w:t>断电时记录并存储停电时的运行状态信息。通电后可以继续在停电之前的状态下继续启动运行，并保持原有运行模式。断电恢复应不影响数据完整性、参数设置和系统运行。</w:t>
            </w:r>
          </w:p>
        </w:tc>
        <w:tc>
          <w:tcPr>
            <w:tcW w:w="2125" w:type="dxa"/>
            <w:shd w:val="clear" w:color="auto" w:fill="auto"/>
            <w:vAlign w:val="center"/>
          </w:tcPr>
          <w:p w14:paraId="1728049C">
            <w:pPr>
              <w:jc w:val="both"/>
              <w:rPr>
                <w:sz w:val="21"/>
                <w:szCs w:val="21"/>
                <w:lang w:eastAsia="zh-CN"/>
              </w:rPr>
            </w:pPr>
            <w:r>
              <w:rPr>
                <w:rFonts w:hint="eastAsia"/>
                <w:sz w:val="21"/>
                <w:szCs w:val="21"/>
                <w:lang w:val="en-US" w:eastAsia="zh-CN"/>
              </w:rPr>
              <w:t>关键</w:t>
            </w:r>
          </w:p>
        </w:tc>
      </w:tr>
      <w:tr w14:paraId="0928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30A8549">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3AB875AA">
            <w:pPr>
              <w:rPr>
                <w:rFonts w:ascii="Times New Roman" w:hAnsi="Times New Roman" w:eastAsia="宋体" w:cs="Times New Roman"/>
                <w:sz w:val="21"/>
                <w:szCs w:val="21"/>
                <w:lang w:val="en-GB" w:eastAsia="zh-CN" w:bidi="ar-SA"/>
              </w:rPr>
            </w:pPr>
            <w:r>
              <w:rPr>
                <w:rFonts w:hint="eastAsia"/>
                <w:szCs w:val="21"/>
                <w:lang w:val="en-US" w:eastAsia="zh-CN"/>
              </w:rPr>
              <w:t>打印结果应包含以下内容：设备编号，日期，开始时间，结束时间，流量，体积，房间名称，点数，次数，检测数据，结果</w:t>
            </w:r>
            <w:r>
              <w:rPr>
                <w:rFonts w:hint="eastAsia"/>
                <w:szCs w:val="21"/>
                <w:lang w:val="it-IT" w:eastAsia="zh-CN"/>
              </w:rPr>
              <w:t>。</w:t>
            </w:r>
          </w:p>
        </w:tc>
        <w:tc>
          <w:tcPr>
            <w:tcW w:w="2125" w:type="dxa"/>
            <w:shd w:val="clear" w:color="auto" w:fill="auto"/>
            <w:vAlign w:val="center"/>
          </w:tcPr>
          <w:p w14:paraId="25A63D61">
            <w:pPr>
              <w:jc w:val="both"/>
              <w:rPr>
                <w:sz w:val="21"/>
                <w:szCs w:val="21"/>
                <w:lang w:eastAsia="zh-CN"/>
              </w:rPr>
            </w:pPr>
            <w:r>
              <w:rPr>
                <w:rFonts w:hint="eastAsia"/>
                <w:sz w:val="21"/>
                <w:szCs w:val="21"/>
                <w:lang w:val="en-US" w:eastAsia="zh-CN"/>
              </w:rPr>
              <w:t>关键</w:t>
            </w:r>
          </w:p>
        </w:tc>
      </w:tr>
      <w:tr w14:paraId="0626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6B1700C">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3AE6AA7D">
            <w:pPr>
              <w:rPr>
                <w:rFonts w:ascii="Times New Roman" w:hAnsi="Times New Roman" w:eastAsia="宋体" w:cs="Times New Roman"/>
                <w:sz w:val="21"/>
                <w:szCs w:val="21"/>
                <w:lang w:val="en-GB" w:eastAsia="zh-CN" w:bidi="ar-SA"/>
              </w:rPr>
            </w:pPr>
            <w:r>
              <w:rPr>
                <w:rFonts w:hint="eastAsia"/>
                <w:szCs w:val="21"/>
                <w:lang w:val="en-US" w:eastAsia="zh-CN"/>
              </w:rPr>
              <w:t>厂家需提供数据与程序备份恢复策略。</w:t>
            </w:r>
          </w:p>
        </w:tc>
        <w:tc>
          <w:tcPr>
            <w:tcW w:w="2125" w:type="dxa"/>
            <w:shd w:val="clear" w:color="auto" w:fill="auto"/>
            <w:vAlign w:val="center"/>
          </w:tcPr>
          <w:p w14:paraId="001882AA">
            <w:pPr>
              <w:jc w:val="both"/>
              <w:rPr>
                <w:sz w:val="21"/>
                <w:szCs w:val="21"/>
                <w:lang w:eastAsia="zh-CN"/>
              </w:rPr>
            </w:pPr>
            <w:r>
              <w:rPr>
                <w:rFonts w:hint="eastAsia"/>
                <w:sz w:val="21"/>
                <w:szCs w:val="21"/>
                <w:lang w:val="en-US" w:eastAsia="zh-CN"/>
              </w:rPr>
              <w:t>关键</w:t>
            </w:r>
          </w:p>
        </w:tc>
      </w:tr>
      <w:tr w14:paraId="619B4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2EBC5AC">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134DBE36">
            <w:pPr>
              <w:rPr>
                <w:rFonts w:hint="default"/>
                <w:szCs w:val="21"/>
                <w:lang w:val="en-US" w:eastAsia="zh-CN"/>
              </w:rPr>
            </w:pPr>
            <w:r>
              <w:rPr>
                <w:rFonts w:hint="eastAsia"/>
                <w:szCs w:val="21"/>
                <w:lang w:val="en-US" w:eastAsia="zh-CN"/>
              </w:rPr>
              <w:t>24小时内时间漂移不得超过±5秒，一年内时间漂移不得超过2分钟，如超过需免费提供维修或更换服务。</w:t>
            </w:r>
          </w:p>
        </w:tc>
        <w:tc>
          <w:tcPr>
            <w:tcW w:w="2125" w:type="dxa"/>
            <w:shd w:val="clear" w:color="auto" w:fill="auto"/>
            <w:vAlign w:val="center"/>
          </w:tcPr>
          <w:p w14:paraId="7CDE9BB2">
            <w:pPr>
              <w:jc w:val="both"/>
              <w:rPr>
                <w:rFonts w:hint="eastAsia"/>
                <w:sz w:val="21"/>
                <w:szCs w:val="21"/>
                <w:lang w:val="en-US" w:eastAsia="zh-CN"/>
              </w:rPr>
            </w:pPr>
            <w:r>
              <w:rPr>
                <w:rFonts w:hint="eastAsia"/>
                <w:sz w:val="21"/>
                <w:szCs w:val="21"/>
                <w:lang w:val="en-US" w:eastAsia="zh-CN"/>
              </w:rPr>
              <w:t>关键</w:t>
            </w:r>
          </w:p>
        </w:tc>
      </w:tr>
      <w:permEnd w:id="39"/>
    </w:tbl>
    <w:p w14:paraId="587AF8FD">
      <w:pPr>
        <w:spacing w:afterLines="50"/>
        <w:rPr>
          <w:b/>
          <w:sz w:val="21"/>
          <w:szCs w:val="21"/>
          <w:lang w:eastAsia="zh-CN"/>
        </w:rPr>
      </w:pPr>
    </w:p>
    <w:p w14:paraId="138751EE">
      <w:pPr>
        <w:pStyle w:val="31"/>
        <w:numPr>
          <w:ilvl w:val="0"/>
          <w:numId w:val="3"/>
        </w:numPr>
        <w:spacing w:afterLines="50"/>
        <w:ind w:left="426" w:hanging="426" w:hangingChars="202"/>
        <w:outlineLvl w:val="0"/>
        <w:rPr>
          <w:rFonts w:ascii="Times New Roman" w:hAnsi="Times New Roman"/>
          <w:b/>
          <w:sz w:val="21"/>
          <w:szCs w:val="21"/>
        </w:rPr>
      </w:pPr>
      <w:bookmarkStart w:id="42" w:name="_Toc522716123"/>
      <w:r>
        <w:rPr>
          <w:rFonts w:ascii="Times New Roman" w:hAnsi="Times New Roman"/>
          <w:b/>
          <w:sz w:val="21"/>
          <w:szCs w:val="21"/>
        </w:rPr>
        <w:t>安全要求</w:t>
      </w:r>
      <w:bookmarkEnd w:id="29"/>
      <w:bookmarkEnd w:id="42"/>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08F6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63C6F9F7">
            <w:pPr>
              <w:jc w:val="center"/>
              <w:rPr>
                <w:b/>
                <w:sz w:val="21"/>
                <w:szCs w:val="21"/>
              </w:rPr>
            </w:pPr>
            <w:r>
              <w:rPr>
                <w:b/>
                <w:sz w:val="21"/>
                <w:szCs w:val="21"/>
              </w:rPr>
              <w:t>编号</w:t>
            </w:r>
          </w:p>
        </w:tc>
        <w:tc>
          <w:tcPr>
            <w:tcW w:w="7128" w:type="dxa"/>
            <w:shd w:val="clear" w:color="auto" w:fill="D9D9D9"/>
            <w:vAlign w:val="center"/>
          </w:tcPr>
          <w:p w14:paraId="1848D055">
            <w:pPr>
              <w:jc w:val="center"/>
              <w:rPr>
                <w:b/>
                <w:sz w:val="21"/>
                <w:szCs w:val="21"/>
                <w:lang w:eastAsia="zh-CN"/>
              </w:rPr>
            </w:pPr>
            <w:r>
              <w:rPr>
                <w:b/>
                <w:sz w:val="21"/>
                <w:szCs w:val="21"/>
                <w:lang w:eastAsia="zh-CN"/>
              </w:rPr>
              <w:t>需求</w:t>
            </w:r>
          </w:p>
        </w:tc>
        <w:tc>
          <w:tcPr>
            <w:tcW w:w="2125" w:type="dxa"/>
            <w:shd w:val="clear" w:color="auto" w:fill="D9D9D9"/>
            <w:vAlign w:val="center"/>
          </w:tcPr>
          <w:p w14:paraId="486E076C">
            <w:pPr>
              <w:jc w:val="center"/>
              <w:rPr>
                <w:b/>
                <w:sz w:val="21"/>
                <w:szCs w:val="21"/>
                <w:lang w:eastAsia="zh-CN"/>
              </w:rPr>
            </w:pPr>
            <w:r>
              <w:rPr>
                <w:b/>
                <w:sz w:val="21"/>
                <w:szCs w:val="21"/>
                <w:lang w:eastAsia="zh-CN"/>
              </w:rPr>
              <w:t>关键程度</w:t>
            </w:r>
          </w:p>
        </w:tc>
      </w:tr>
      <w:tr w14:paraId="1C98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F21FA70">
            <w:pPr>
              <w:pStyle w:val="31"/>
              <w:numPr>
                <w:ilvl w:val="0"/>
                <w:numId w:val="10"/>
              </w:numPr>
              <w:ind w:firstLineChars="0"/>
              <w:rPr>
                <w:rFonts w:ascii="Times New Roman" w:hAnsi="Times New Roman"/>
                <w:sz w:val="21"/>
                <w:szCs w:val="21"/>
              </w:rPr>
            </w:pPr>
          </w:p>
        </w:tc>
        <w:tc>
          <w:tcPr>
            <w:tcW w:w="9253" w:type="dxa"/>
            <w:gridSpan w:val="2"/>
            <w:shd w:val="clear" w:color="auto" w:fill="D9D9D9"/>
            <w:vAlign w:val="center"/>
          </w:tcPr>
          <w:p w14:paraId="334E3F60">
            <w:pPr>
              <w:jc w:val="both"/>
              <w:rPr>
                <w:sz w:val="21"/>
                <w:szCs w:val="21"/>
                <w:lang w:eastAsia="zh-CN"/>
              </w:rPr>
            </w:pPr>
            <w:r>
              <w:rPr>
                <w:sz w:val="21"/>
                <w:szCs w:val="21"/>
                <w:lang w:eastAsia="zh-CN"/>
              </w:rPr>
              <w:t xml:space="preserve"> 密封连锁及压力保护</w:t>
            </w:r>
          </w:p>
        </w:tc>
      </w:tr>
      <w:tr w14:paraId="19FC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6077ECA">
            <w:pPr>
              <w:pStyle w:val="31"/>
              <w:numPr>
                <w:ilvl w:val="0"/>
                <w:numId w:val="7"/>
              </w:numPr>
              <w:ind w:left="470" w:hanging="120" w:firstLineChars="0"/>
              <w:rPr>
                <w:rFonts w:ascii="Times New Roman" w:hAnsi="Times New Roman"/>
                <w:sz w:val="21"/>
                <w:szCs w:val="21"/>
              </w:rPr>
            </w:pPr>
            <w:permStart w:id="40" w:edGrp="everyone"/>
          </w:p>
        </w:tc>
        <w:tc>
          <w:tcPr>
            <w:tcW w:w="7128" w:type="dxa"/>
            <w:shd w:val="clear" w:color="auto" w:fill="auto"/>
            <w:vAlign w:val="center"/>
          </w:tcPr>
          <w:p w14:paraId="0C3CBEC7">
            <w:pPr>
              <w:spacing w:line="276" w:lineRule="auto"/>
              <w:jc w:val="both"/>
              <w:rPr>
                <w:rFonts w:hint="default"/>
                <w:sz w:val="21"/>
                <w:szCs w:val="21"/>
                <w:lang w:val="en-US" w:eastAsia="zh-CN"/>
              </w:rPr>
            </w:pPr>
            <w:r>
              <w:rPr>
                <w:rFonts w:hint="eastAsia"/>
                <w:sz w:val="21"/>
                <w:szCs w:val="21"/>
                <w:lang w:val="en-US" w:eastAsia="zh-CN"/>
              </w:rPr>
              <w:t>N/A</w:t>
            </w:r>
          </w:p>
        </w:tc>
        <w:tc>
          <w:tcPr>
            <w:tcW w:w="2125" w:type="dxa"/>
            <w:shd w:val="clear" w:color="auto" w:fill="auto"/>
            <w:vAlign w:val="center"/>
          </w:tcPr>
          <w:p w14:paraId="4BA55C24">
            <w:pPr>
              <w:jc w:val="both"/>
              <w:rPr>
                <w:sz w:val="21"/>
                <w:szCs w:val="21"/>
                <w:lang w:eastAsia="zh-CN"/>
              </w:rPr>
            </w:pPr>
            <w:r>
              <w:rPr>
                <w:rFonts w:hint="eastAsia"/>
                <w:sz w:val="21"/>
                <w:szCs w:val="21"/>
                <w:lang w:val="en-US" w:eastAsia="zh-CN"/>
              </w:rPr>
              <w:t>N/A</w:t>
            </w:r>
          </w:p>
        </w:tc>
      </w:tr>
      <w:permEnd w:id="40"/>
      <w:tr w14:paraId="1A68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0AB965D">
            <w:pPr>
              <w:pStyle w:val="31"/>
              <w:numPr>
                <w:ilvl w:val="0"/>
                <w:numId w:val="10"/>
              </w:numPr>
              <w:ind w:firstLineChars="0"/>
              <w:rPr>
                <w:rFonts w:ascii="Times New Roman" w:hAnsi="Times New Roman"/>
                <w:sz w:val="21"/>
                <w:szCs w:val="21"/>
              </w:rPr>
            </w:pPr>
          </w:p>
        </w:tc>
        <w:tc>
          <w:tcPr>
            <w:tcW w:w="7128" w:type="dxa"/>
            <w:shd w:val="clear" w:color="auto" w:fill="D9D9D9"/>
            <w:vAlign w:val="center"/>
          </w:tcPr>
          <w:p w14:paraId="279561BB">
            <w:pPr>
              <w:jc w:val="both"/>
              <w:rPr>
                <w:sz w:val="21"/>
                <w:szCs w:val="21"/>
                <w:lang w:eastAsia="zh-CN"/>
              </w:rPr>
            </w:pPr>
            <w:r>
              <w:rPr>
                <w:sz w:val="21"/>
                <w:szCs w:val="21"/>
                <w:lang w:eastAsia="zh-CN"/>
              </w:rPr>
              <w:t>电气保护</w:t>
            </w:r>
          </w:p>
        </w:tc>
        <w:tc>
          <w:tcPr>
            <w:tcW w:w="2125" w:type="dxa"/>
            <w:shd w:val="clear" w:color="auto" w:fill="D9D9D9"/>
            <w:vAlign w:val="center"/>
          </w:tcPr>
          <w:p w14:paraId="4B3ECAED">
            <w:pPr>
              <w:jc w:val="both"/>
              <w:rPr>
                <w:sz w:val="21"/>
                <w:szCs w:val="21"/>
                <w:lang w:eastAsia="zh-CN"/>
              </w:rPr>
            </w:pPr>
          </w:p>
        </w:tc>
      </w:tr>
      <w:tr w14:paraId="3C7C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D6EE2C3">
            <w:pPr>
              <w:pStyle w:val="31"/>
              <w:numPr>
                <w:ilvl w:val="0"/>
                <w:numId w:val="7"/>
              </w:numPr>
              <w:ind w:left="470" w:hanging="120" w:firstLineChars="0"/>
              <w:rPr>
                <w:rFonts w:ascii="Times New Roman" w:hAnsi="Times New Roman"/>
                <w:sz w:val="21"/>
                <w:szCs w:val="21"/>
              </w:rPr>
            </w:pPr>
            <w:permStart w:id="41" w:edGrp="everyone"/>
          </w:p>
        </w:tc>
        <w:tc>
          <w:tcPr>
            <w:tcW w:w="7128" w:type="dxa"/>
            <w:shd w:val="clear" w:color="auto" w:fill="auto"/>
            <w:vAlign w:val="center"/>
          </w:tcPr>
          <w:p w14:paraId="4F905362">
            <w:pPr>
              <w:jc w:val="both"/>
              <w:rPr>
                <w:sz w:val="21"/>
                <w:szCs w:val="21"/>
                <w:lang w:eastAsia="zh-CN"/>
              </w:rPr>
            </w:pPr>
            <w:r>
              <w:rPr>
                <w:rFonts w:hint="eastAsia"/>
                <w:szCs w:val="21"/>
                <w:lang w:eastAsia="zh-CN"/>
              </w:rPr>
              <w:t>设备有漏电保护功能。</w:t>
            </w:r>
          </w:p>
        </w:tc>
        <w:tc>
          <w:tcPr>
            <w:tcW w:w="2125" w:type="dxa"/>
            <w:shd w:val="clear" w:color="auto" w:fill="auto"/>
            <w:vAlign w:val="center"/>
          </w:tcPr>
          <w:p w14:paraId="377A1CEB">
            <w:pPr>
              <w:jc w:val="both"/>
              <w:rPr>
                <w:sz w:val="21"/>
                <w:szCs w:val="21"/>
                <w:lang w:eastAsia="zh-CN"/>
              </w:rPr>
            </w:pPr>
            <w:r>
              <w:rPr>
                <w:rFonts w:hint="eastAsia"/>
                <w:iCs/>
                <w:szCs w:val="21"/>
                <w:lang w:eastAsia="zh-CN"/>
              </w:rPr>
              <w:t>关键</w:t>
            </w:r>
          </w:p>
        </w:tc>
      </w:tr>
      <w:permEnd w:id="41"/>
      <w:tr w14:paraId="7159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7381A7B">
            <w:pPr>
              <w:pStyle w:val="31"/>
              <w:numPr>
                <w:ilvl w:val="0"/>
                <w:numId w:val="7"/>
              </w:numPr>
              <w:ind w:left="470" w:hanging="120" w:firstLineChars="0"/>
              <w:rPr>
                <w:rFonts w:ascii="Times New Roman" w:hAnsi="Times New Roman"/>
                <w:sz w:val="21"/>
                <w:szCs w:val="21"/>
              </w:rPr>
            </w:pPr>
            <w:permStart w:id="42" w:edGrp="everyone"/>
          </w:p>
        </w:tc>
        <w:tc>
          <w:tcPr>
            <w:tcW w:w="7128" w:type="dxa"/>
            <w:shd w:val="clear" w:color="auto" w:fill="auto"/>
            <w:vAlign w:val="center"/>
          </w:tcPr>
          <w:p w14:paraId="1221BBB4">
            <w:pPr>
              <w:jc w:val="both"/>
              <w:rPr>
                <w:sz w:val="21"/>
                <w:szCs w:val="21"/>
                <w:lang w:eastAsia="zh-CN"/>
              </w:rPr>
            </w:pPr>
            <w:r>
              <w:rPr>
                <w:rFonts w:hint="eastAsia"/>
                <w:szCs w:val="21"/>
                <w:lang w:eastAsia="zh-CN"/>
              </w:rPr>
              <w:t>电气安全应符合GB4793.1和GB4793.4的要求。</w:t>
            </w:r>
          </w:p>
        </w:tc>
        <w:tc>
          <w:tcPr>
            <w:tcW w:w="2125" w:type="dxa"/>
            <w:shd w:val="clear" w:color="auto" w:fill="auto"/>
            <w:vAlign w:val="center"/>
          </w:tcPr>
          <w:p w14:paraId="75291270">
            <w:pPr>
              <w:jc w:val="both"/>
              <w:rPr>
                <w:sz w:val="21"/>
                <w:szCs w:val="21"/>
                <w:lang w:eastAsia="zh-CN"/>
              </w:rPr>
            </w:pPr>
            <w:r>
              <w:rPr>
                <w:rFonts w:hint="eastAsia"/>
                <w:iCs/>
                <w:szCs w:val="21"/>
                <w:lang w:eastAsia="zh-CN"/>
              </w:rPr>
              <w:t>关键</w:t>
            </w:r>
          </w:p>
        </w:tc>
      </w:tr>
      <w:permEnd w:id="42"/>
    </w:tbl>
    <w:p w14:paraId="2B1EF4D6">
      <w:pPr>
        <w:rPr>
          <w:sz w:val="21"/>
          <w:szCs w:val="21"/>
          <w:lang w:eastAsia="zh-CN"/>
        </w:rPr>
      </w:pPr>
    </w:p>
    <w:p w14:paraId="5A824E77">
      <w:pPr>
        <w:pStyle w:val="31"/>
        <w:numPr>
          <w:ilvl w:val="0"/>
          <w:numId w:val="3"/>
        </w:numPr>
        <w:spacing w:afterLines="50"/>
        <w:ind w:left="426" w:hanging="426" w:hangingChars="202"/>
        <w:outlineLvl w:val="0"/>
        <w:rPr>
          <w:rFonts w:ascii="Times New Roman" w:hAnsi="Times New Roman"/>
          <w:b/>
          <w:sz w:val="21"/>
          <w:szCs w:val="21"/>
        </w:rPr>
      </w:pPr>
      <w:bookmarkStart w:id="43" w:name="_Toc522107743"/>
      <w:bookmarkStart w:id="44" w:name="_Toc522716124"/>
      <w:r>
        <w:rPr>
          <w:rFonts w:ascii="Times New Roman" w:hAnsi="Times New Roman"/>
          <w:b/>
          <w:sz w:val="21"/>
          <w:szCs w:val="21"/>
        </w:rPr>
        <w:t>文件要求</w:t>
      </w:r>
      <w:bookmarkEnd w:id="43"/>
      <w:bookmarkEnd w:id="44"/>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11D1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77FC613">
            <w:pPr>
              <w:jc w:val="center"/>
              <w:rPr>
                <w:b/>
                <w:sz w:val="21"/>
                <w:szCs w:val="21"/>
              </w:rPr>
            </w:pPr>
            <w:r>
              <w:rPr>
                <w:b/>
                <w:sz w:val="21"/>
                <w:szCs w:val="21"/>
              </w:rPr>
              <w:t>编号</w:t>
            </w:r>
          </w:p>
        </w:tc>
        <w:tc>
          <w:tcPr>
            <w:tcW w:w="7128" w:type="dxa"/>
            <w:shd w:val="clear" w:color="auto" w:fill="D9D9D9"/>
            <w:vAlign w:val="center"/>
          </w:tcPr>
          <w:p w14:paraId="32872876">
            <w:pPr>
              <w:jc w:val="center"/>
              <w:rPr>
                <w:b/>
                <w:sz w:val="21"/>
                <w:szCs w:val="21"/>
                <w:lang w:eastAsia="zh-CN"/>
              </w:rPr>
            </w:pPr>
            <w:r>
              <w:rPr>
                <w:b/>
                <w:sz w:val="21"/>
                <w:szCs w:val="21"/>
                <w:lang w:eastAsia="zh-CN"/>
              </w:rPr>
              <w:t>需求</w:t>
            </w:r>
          </w:p>
        </w:tc>
        <w:tc>
          <w:tcPr>
            <w:tcW w:w="2125" w:type="dxa"/>
            <w:shd w:val="clear" w:color="auto" w:fill="D9D9D9"/>
            <w:vAlign w:val="center"/>
          </w:tcPr>
          <w:p w14:paraId="6CB8CA8E">
            <w:pPr>
              <w:jc w:val="center"/>
              <w:rPr>
                <w:b/>
                <w:sz w:val="21"/>
                <w:szCs w:val="21"/>
                <w:lang w:eastAsia="zh-CN"/>
              </w:rPr>
            </w:pPr>
            <w:r>
              <w:rPr>
                <w:b/>
                <w:sz w:val="21"/>
                <w:szCs w:val="21"/>
                <w:lang w:eastAsia="zh-CN"/>
              </w:rPr>
              <w:t>关键程度</w:t>
            </w:r>
          </w:p>
        </w:tc>
      </w:tr>
      <w:tr w14:paraId="1239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D7A2F91">
            <w:pPr>
              <w:pStyle w:val="31"/>
              <w:numPr>
                <w:ilvl w:val="0"/>
                <w:numId w:val="7"/>
              </w:numPr>
              <w:ind w:left="470" w:hanging="120" w:firstLineChars="0"/>
              <w:rPr>
                <w:rFonts w:ascii="Times New Roman" w:hAnsi="Times New Roman"/>
                <w:sz w:val="21"/>
                <w:szCs w:val="21"/>
              </w:rPr>
            </w:pPr>
            <w:permStart w:id="43" w:edGrp="everyone"/>
          </w:p>
        </w:tc>
        <w:tc>
          <w:tcPr>
            <w:tcW w:w="7128" w:type="dxa"/>
            <w:shd w:val="clear" w:color="auto" w:fill="auto"/>
            <w:vAlign w:val="center"/>
          </w:tcPr>
          <w:p w14:paraId="3B923E58">
            <w:pPr>
              <w:jc w:val="both"/>
              <w:rPr>
                <w:szCs w:val="21"/>
                <w:lang w:eastAsia="zh-CN"/>
              </w:rPr>
            </w:pPr>
            <w:r>
              <w:rPr>
                <w:rFonts w:hint="eastAsia"/>
                <w:szCs w:val="21"/>
                <w:lang w:eastAsia="zh-CN"/>
              </w:rPr>
              <w:t>附带设备文件及相应的设备操作系统使用说明书。</w:t>
            </w:r>
          </w:p>
          <w:p w14:paraId="2107F7E4">
            <w:pPr>
              <w:jc w:val="both"/>
              <w:rPr>
                <w:rFonts w:ascii="Times New Roman" w:hAnsi="Times New Roman" w:eastAsia="宋体" w:cs="Times New Roman"/>
                <w:sz w:val="21"/>
                <w:szCs w:val="21"/>
                <w:lang w:val="en-GB" w:eastAsia="zh-CN" w:bidi="ar-SA"/>
              </w:rPr>
            </w:pPr>
            <w:r>
              <w:rPr>
                <w:rFonts w:hint="eastAsia"/>
                <w:szCs w:val="21"/>
                <w:lang w:eastAsia="zh-CN"/>
              </w:rPr>
              <w:t>文件提交时间：设备开箱验收。</w:t>
            </w:r>
          </w:p>
        </w:tc>
        <w:tc>
          <w:tcPr>
            <w:tcW w:w="2125" w:type="dxa"/>
            <w:shd w:val="clear" w:color="auto" w:fill="auto"/>
            <w:vAlign w:val="center"/>
          </w:tcPr>
          <w:p w14:paraId="557ABF20">
            <w:pPr>
              <w:jc w:val="both"/>
              <w:rPr>
                <w:rFonts w:ascii="Times New Roman" w:hAnsi="Times New Roman" w:eastAsia="宋体" w:cs="Times New Roman"/>
                <w:sz w:val="21"/>
                <w:szCs w:val="21"/>
                <w:lang w:val="en-GB" w:eastAsia="zh-CN" w:bidi="ar-SA"/>
              </w:rPr>
            </w:pPr>
            <w:r>
              <w:rPr>
                <w:rFonts w:hint="eastAsia"/>
                <w:szCs w:val="21"/>
                <w:lang w:eastAsia="zh-CN"/>
              </w:rPr>
              <w:t>关键</w:t>
            </w:r>
          </w:p>
        </w:tc>
      </w:tr>
      <w:permEnd w:id="43"/>
      <w:tr w14:paraId="44BF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6350955">
            <w:pPr>
              <w:pStyle w:val="31"/>
              <w:numPr>
                <w:ilvl w:val="0"/>
                <w:numId w:val="7"/>
              </w:numPr>
              <w:ind w:left="470" w:hanging="120" w:firstLineChars="0"/>
              <w:rPr>
                <w:rFonts w:ascii="Times New Roman" w:hAnsi="Times New Roman"/>
                <w:sz w:val="21"/>
                <w:szCs w:val="21"/>
              </w:rPr>
            </w:pPr>
            <w:permStart w:id="44" w:edGrp="everyone"/>
          </w:p>
        </w:tc>
        <w:tc>
          <w:tcPr>
            <w:tcW w:w="7128" w:type="dxa"/>
            <w:shd w:val="clear" w:color="auto" w:fill="auto"/>
            <w:vAlign w:val="center"/>
          </w:tcPr>
          <w:p w14:paraId="4DAF2B92">
            <w:pPr>
              <w:rPr>
                <w:lang w:eastAsia="zh-CN"/>
              </w:rPr>
            </w:pPr>
            <w:r>
              <w:rPr>
                <w:rFonts w:hint="eastAsia"/>
                <w:lang w:eastAsia="zh-CN"/>
              </w:rPr>
              <w:t>投标文件、合同及订单。</w:t>
            </w:r>
          </w:p>
          <w:p w14:paraId="0C3F92FB">
            <w:pPr>
              <w:rPr>
                <w:rFonts w:ascii="Times New Roman" w:hAnsi="Times New Roman" w:eastAsia="宋体" w:cs="Times New Roman"/>
                <w:sz w:val="21"/>
                <w:szCs w:val="21"/>
                <w:lang w:val="en-GB" w:eastAsia="zh-CN" w:bidi="ar-SA"/>
              </w:rPr>
            </w:pPr>
            <w:r>
              <w:rPr>
                <w:rFonts w:hint="eastAsia"/>
                <w:szCs w:val="21"/>
                <w:lang w:eastAsia="zh-CN"/>
              </w:rPr>
              <w:t>文件提交时间：设备开箱验收。</w:t>
            </w:r>
          </w:p>
        </w:tc>
        <w:tc>
          <w:tcPr>
            <w:tcW w:w="2125" w:type="dxa"/>
            <w:shd w:val="clear" w:color="auto" w:fill="auto"/>
            <w:vAlign w:val="center"/>
          </w:tcPr>
          <w:p w14:paraId="0343CDE9">
            <w:pPr>
              <w:jc w:val="both"/>
              <w:rPr>
                <w:rFonts w:ascii="Times New Roman" w:hAnsi="Times New Roman" w:eastAsia="宋体" w:cs="Times New Roman"/>
                <w:sz w:val="21"/>
                <w:szCs w:val="21"/>
                <w:lang w:val="en-GB" w:eastAsia="zh-CN" w:bidi="ar-SA"/>
              </w:rPr>
            </w:pPr>
            <w:r>
              <w:rPr>
                <w:rFonts w:hint="eastAsia"/>
                <w:szCs w:val="21"/>
                <w:lang w:eastAsia="zh-CN"/>
              </w:rPr>
              <w:t>关键</w:t>
            </w:r>
          </w:p>
        </w:tc>
      </w:tr>
      <w:tr w14:paraId="56F4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3855981">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608898BD">
            <w:pPr>
              <w:jc w:val="both"/>
              <w:rPr>
                <w:szCs w:val="21"/>
                <w:lang w:eastAsia="zh-CN"/>
              </w:rPr>
            </w:pPr>
            <w:r>
              <w:rPr>
                <w:rFonts w:hint="eastAsia"/>
                <w:szCs w:val="21"/>
                <w:lang w:eastAsia="zh-CN"/>
              </w:rPr>
              <w:t>卖方发运清单及相关检验报告。</w:t>
            </w:r>
          </w:p>
          <w:p w14:paraId="2BA49E1C">
            <w:pPr>
              <w:jc w:val="both"/>
              <w:rPr>
                <w:rFonts w:ascii="宋体" w:hAnsi="宋体" w:eastAsia="宋体" w:cs="Times New Roman"/>
                <w:sz w:val="21"/>
                <w:lang w:val="en-US" w:eastAsia="zh-CN" w:bidi="ar-SA"/>
              </w:rPr>
            </w:pPr>
            <w:r>
              <w:rPr>
                <w:rFonts w:hint="eastAsia"/>
                <w:szCs w:val="21"/>
                <w:lang w:eastAsia="zh-CN"/>
              </w:rPr>
              <w:t>文件提交时间：设备开箱验收。</w:t>
            </w:r>
          </w:p>
        </w:tc>
        <w:tc>
          <w:tcPr>
            <w:tcW w:w="2125" w:type="dxa"/>
            <w:shd w:val="clear" w:color="auto" w:fill="auto"/>
            <w:vAlign w:val="center"/>
          </w:tcPr>
          <w:p w14:paraId="4920547B">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7251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E883605">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74B4AC6F">
            <w:pPr>
              <w:jc w:val="both"/>
              <w:rPr>
                <w:szCs w:val="21"/>
                <w:lang w:eastAsia="zh-CN"/>
              </w:rPr>
            </w:pPr>
            <w:r>
              <w:rPr>
                <w:rFonts w:hint="eastAsia"/>
                <w:szCs w:val="21"/>
                <w:lang w:eastAsia="zh-CN"/>
              </w:rPr>
              <w:t>系统功能配置清单</w:t>
            </w:r>
            <w:r>
              <w:rPr>
                <w:szCs w:val="21"/>
                <w:lang w:eastAsia="zh-CN"/>
              </w:rPr>
              <w:t>&amp;</w:t>
            </w:r>
            <w:r>
              <w:rPr>
                <w:rFonts w:hint="eastAsia"/>
                <w:szCs w:val="21"/>
                <w:lang w:eastAsia="zh-CN"/>
              </w:rPr>
              <w:t>说明，包含各组件名称、编号、型号、规格等。</w:t>
            </w:r>
          </w:p>
          <w:p w14:paraId="441D985A">
            <w:pPr>
              <w:jc w:val="both"/>
              <w:rPr>
                <w:rFonts w:ascii="宋体" w:hAnsi="宋体" w:eastAsia="宋体" w:cs="Times New Roman"/>
                <w:sz w:val="21"/>
                <w:lang w:val="en-US" w:eastAsia="zh-CN" w:bidi="ar-SA"/>
              </w:rPr>
            </w:pPr>
            <w:r>
              <w:rPr>
                <w:rFonts w:hint="eastAsia"/>
                <w:szCs w:val="21"/>
                <w:lang w:eastAsia="zh-CN"/>
              </w:rPr>
              <w:t>文件提交时间：设备开箱验收。</w:t>
            </w:r>
          </w:p>
        </w:tc>
        <w:tc>
          <w:tcPr>
            <w:tcW w:w="2125" w:type="dxa"/>
            <w:shd w:val="clear" w:color="auto" w:fill="auto"/>
            <w:vAlign w:val="center"/>
          </w:tcPr>
          <w:p w14:paraId="72C5BECF">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6339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6D9DDCF">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33C9C534">
            <w:pPr>
              <w:jc w:val="both"/>
              <w:rPr>
                <w:rFonts w:ascii="宋体" w:hAnsi="宋体" w:eastAsia="宋体" w:cs="Times New Roman"/>
                <w:sz w:val="21"/>
                <w:lang w:val="en-US" w:eastAsia="zh-CN" w:bidi="ar-SA"/>
              </w:rPr>
            </w:pPr>
            <w:r>
              <w:rPr>
                <w:rFonts w:hint="eastAsia"/>
                <w:szCs w:val="21"/>
                <w:lang w:eastAsia="zh-CN"/>
              </w:rPr>
              <w:t>设备标准技术文件。</w:t>
            </w:r>
          </w:p>
        </w:tc>
        <w:tc>
          <w:tcPr>
            <w:tcW w:w="2125" w:type="dxa"/>
            <w:shd w:val="clear" w:color="auto" w:fill="auto"/>
            <w:vAlign w:val="center"/>
          </w:tcPr>
          <w:p w14:paraId="0C970341">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6BB4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F4A3A4A">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51A58980">
            <w:pPr>
              <w:rPr>
                <w:lang w:eastAsia="zh-CN"/>
              </w:rPr>
            </w:pPr>
            <w:r>
              <w:rPr>
                <w:rFonts w:hint="eastAsia"/>
                <w:lang w:eastAsia="zh-CN"/>
              </w:rPr>
              <w:t>组件清单、易损件清单、备用零件、消耗品清单：包括名称、编号、对应厂家名称、生产地、规格及必要说明。</w:t>
            </w:r>
          </w:p>
          <w:p w14:paraId="029343A7">
            <w:pPr>
              <w:rPr>
                <w:rFonts w:ascii="宋体" w:hAnsi="宋体" w:eastAsia="宋体" w:cs="Times New Roman"/>
                <w:sz w:val="21"/>
                <w:lang w:val="en-US" w:eastAsia="zh-CN" w:bidi="ar-SA"/>
              </w:rPr>
            </w:pPr>
            <w:r>
              <w:rPr>
                <w:rFonts w:hint="eastAsia"/>
                <w:szCs w:val="21"/>
                <w:lang w:eastAsia="zh-CN"/>
              </w:rPr>
              <w:t>文件提交时间：不晚于IQ开始前。</w:t>
            </w:r>
          </w:p>
        </w:tc>
        <w:tc>
          <w:tcPr>
            <w:tcW w:w="2125" w:type="dxa"/>
            <w:shd w:val="clear" w:color="auto" w:fill="auto"/>
            <w:vAlign w:val="center"/>
          </w:tcPr>
          <w:p w14:paraId="22B7A0B3">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28A3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45F43AC">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41B083F6">
            <w:pPr>
              <w:rPr>
                <w:lang w:eastAsia="zh-CN"/>
              </w:rPr>
            </w:pPr>
            <w:r>
              <w:rPr>
                <w:rFonts w:hint="eastAsia"/>
                <w:lang w:eastAsia="zh-CN"/>
              </w:rPr>
              <w:t>设备厂家文件：工厂相关检测报告、材质清单材质证书（写明材料有效期）、各种标示、出厂合格证、各组件相关报告及合格证。</w:t>
            </w:r>
          </w:p>
          <w:p w14:paraId="4EB93F2A">
            <w:pPr>
              <w:rPr>
                <w:rFonts w:ascii="宋体" w:hAnsi="宋体" w:eastAsia="宋体" w:cs="Times New Roman"/>
                <w:sz w:val="21"/>
                <w:lang w:val="en-US" w:eastAsia="zh-CN" w:bidi="ar-SA"/>
              </w:rPr>
            </w:pPr>
            <w:r>
              <w:rPr>
                <w:rFonts w:hint="eastAsia"/>
                <w:szCs w:val="21"/>
                <w:lang w:eastAsia="zh-CN"/>
              </w:rPr>
              <w:t>文件提交时间：不晚于IQ开始前。</w:t>
            </w:r>
          </w:p>
        </w:tc>
        <w:tc>
          <w:tcPr>
            <w:tcW w:w="2125" w:type="dxa"/>
            <w:shd w:val="clear" w:color="auto" w:fill="auto"/>
            <w:vAlign w:val="center"/>
          </w:tcPr>
          <w:p w14:paraId="379B98DF">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0AA6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3687FCE">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6664B53D">
            <w:pPr>
              <w:rPr>
                <w:lang w:eastAsia="zh-CN"/>
              </w:rPr>
            </w:pPr>
            <w:r>
              <w:rPr>
                <w:rFonts w:hint="eastAsia"/>
                <w:lang w:eastAsia="zh-CN"/>
              </w:rPr>
              <w:t>设备操作手册（SOP）：语言为中文，应说明校准周期，并能提供校准服务。</w:t>
            </w:r>
          </w:p>
          <w:p w14:paraId="4B1B886C">
            <w:pPr>
              <w:rPr>
                <w:rFonts w:ascii="宋体" w:hAnsi="宋体" w:eastAsia="宋体" w:cs="Times New Roman"/>
                <w:sz w:val="21"/>
                <w:lang w:val="en-US" w:eastAsia="zh-CN" w:bidi="ar-SA"/>
              </w:rPr>
            </w:pPr>
            <w:r>
              <w:rPr>
                <w:rFonts w:hint="eastAsia"/>
                <w:szCs w:val="21"/>
                <w:lang w:eastAsia="zh-CN"/>
              </w:rPr>
              <w:t>文件提交时间：设备开箱验收。</w:t>
            </w:r>
          </w:p>
        </w:tc>
        <w:tc>
          <w:tcPr>
            <w:tcW w:w="2125" w:type="dxa"/>
            <w:shd w:val="clear" w:color="auto" w:fill="auto"/>
            <w:vAlign w:val="center"/>
          </w:tcPr>
          <w:p w14:paraId="0264CBC3">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3751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2E5B8C8">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6F9B2C1D">
            <w:pPr>
              <w:rPr>
                <w:lang w:val="en-US" w:eastAsia="zh-CN"/>
              </w:rPr>
            </w:pPr>
            <w:r>
              <w:rPr>
                <w:rFonts w:hint="eastAsia"/>
                <w:lang w:val="en-US" w:eastAsia="zh-CN"/>
              </w:rPr>
              <w:t>仪器仪表清单和相关校验报告及计量证书（提供所有在该设备上安装的仪表、传感器的校验证书，且证书有效期自设备到货之日起不少于</w:t>
            </w:r>
            <w:r>
              <w:rPr>
                <w:lang w:val="en-US" w:eastAsia="zh-CN"/>
              </w:rPr>
              <w:t>8</w:t>
            </w:r>
            <w:r>
              <w:rPr>
                <w:rFonts w:hint="eastAsia"/>
                <w:lang w:val="en-US" w:eastAsia="zh-CN"/>
              </w:rPr>
              <w:t>个月）。</w:t>
            </w:r>
          </w:p>
          <w:p w14:paraId="2CE77695">
            <w:pPr>
              <w:rPr>
                <w:rFonts w:ascii="宋体" w:hAnsi="宋体" w:eastAsia="宋体" w:cs="Times New Roman"/>
                <w:sz w:val="21"/>
                <w:lang w:val="en-US" w:eastAsia="zh-CN" w:bidi="ar-SA"/>
              </w:rPr>
            </w:pPr>
            <w:r>
              <w:rPr>
                <w:rFonts w:hint="eastAsia"/>
                <w:szCs w:val="21"/>
                <w:lang w:eastAsia="zh-CN"/>
              </w:rPr>
              <w:t>文件提交时间：不晚于IQ开始前。</w:t>
            </w:r>
          </w:p>
        </w:tc>
        <w:tc>
          <w:tcPr>
            <w:tcW w:w="2125" w:type="dxa"/>
            <w:shd w:val="clear" w:color="auto" w:fill="auto"/>
            <w:vAlign w:val="center"/>
          </w:tcPr>
          <w:p w14:paraId="5772E7D8">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0498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AEABB11">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6D8334DE">
            <w:pPr>
              <w:rPr>
                <w:lang w:eastAsia="zh-CN"/>
              </w:rPr>
            </w:pPr>
            <w:r>
              <w:rPr>
                <w:rFonts w:hint="eastAsia"/>
                <w:lang w:eastAsia="zh-CN"/>
              </w:rPr>
              <w:t>调试文件：调试计划、调试方案、设备测试记录，检测清单，测试报告，调试总结报告、现场验收报告等。</w:t>
            </w:r>
          </w:p>
          <w:p w14:paraId="76D643E5">
            <w:pPr>
              <w:rPr>
                <w:rFonts w:ascii="宋体" w:hAnsi="宋体" w:eastAsia="宋体" w:cs="Times New Roman"/>
                <w:sz w:val="21"/>
                <w:lang w:val="en-US" w:eastAsia="zh-CN" w:bidi="ar-SA"/>
              </w:rPr>
            </w:pPr>
            <w:r>
              <w:rPr>
                <w:rFonts w:hint="eastAsia"/>
                <w:szCs w:val="21"/>
                <w:lang w:eastAsia="zh-CN"/>
              </w:rPr>
              <w:t>文件提交时间：不晚于IQ开始前。</w:t>
            </w:r>
          </w:p>
        </w:tc>
        <w:tc>
          <w:tcPr>
            <w:tcW w:w="2125" w:type="dxa"/>
            <w:shd w:val="clear" w:color="auto" w:fill="auto"/>
            <w:vAlign w:val="center"/>
          </w:tcPr>
          <w:p w14:paraId="50C73486">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05C8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B5269AC">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50C80A25">
            <w:pPr>
              <w:rPr>
                <w:lang w:eastAsia="zh-CN"/>
              </w:rPr>
            </w:pPr>
            <w:r>
              <w:rPr>
                <w:rFonts w:hint="eastAsia"/>
                <w:lang w:eastAsia="zh-CN"/>
              </w:rPr>
              <w:t>验证文件：</w:t>
            </w:r>
          </w:p>
          <w:p w14:paraId="707EEA51">
            <w:pPr>
              <w:rPr>
                <w:lang w:eastAsia="zh-CN"/>
              </w:rPr>
            </w:pPr>
            <w:r>
              <w:rPr>
                <w:rFonts w:hint="eastAsia"/>
                <w:lang w:eastAsia="zh-CN"/>
              </w:rPr>
              <w:t>（1）安装确认及文件（IQ）；（</w:t>
            </w:r>
            <w:r>
              <w:rPr>
                <w:rFonts w:hint="eastAsia"/>
                <w:lang w:val="en-US" w:eastAsia="zh-CN"/>
              </w:rPr>
              <w:t>2</w:t>
            </w:r>
            <w:r>
              <w:rPr>
                <w:rFonts w:hint="eastAsia"/>
                <w:lang w:eastAsia="zh-CN"/>
              </w:rPr>
              <w:t>）运行确认及文件（OQ）；（</w:t>
            </w:r>
            <w:r>
              <w:rPr>
                <w:rFonts w:hint="eastAsia"/>
                <w:lang w:val="en-US" w:eastAsia="zh-CN"/>
              </w:rPr>
              <w:t>3</w:t>
            </w:r>
            <w:r>
              <w:rPr>
                <w:rFonts w:hint="eastAsia"/>
                <w:lang w:eastAsia="zh-CN"/>
              </w:rPr>
              <w:t>）设备生产商负责制定设备IQ/OQ验证方案并负责IQ/OQ验证方案的实施，该验证方案作为设备必备文件。</w:t>
            </w:r>
          </w:p>
          <w:p w14:paraId="1C352929">
            <w:pPr>
              <w:rPr>
                <w:lang w:eastAsia="zh-CN"/>
              </w:rPr>
            </w:pPr>
            <w:r>
              <w:rPr>
                <w:rFonts w:hint="eastAsia"/>
                <w:lang w:eastAsia="zh-CN"/>
              </w:rPr>
              <w:t>（IQ</w:t>
            </w:r>
            <w:r>
              <w:rPr>
                <w:rFonts w:hint="eastAsia"/>
                <w:szCs w:val="21"/>
                <w:lang w:eastAsia="zh-CN"/>
              </w:rPr>
              <w:t>文件提交时间：OQ开始前完成审批并提交</w:t>
            </w:r>
            <w:r>
              <w:rPr>
                <w:rFonts w:hint="eastAsia"/>
                <w:lang w:eastAsia="zh-CN"/>
              </w:rPr>
              <w:t>）</w:t>
            </w:r>
          </w:p>
          <w:p w14:paraId="2AA56D14">
            <w:pPr>
              <w:rPr>
                <w:rFonts w:ascii="宋体" w:hAnsi="宋体" w:eastAsia="宋体" w:cs="Times New Roman"/>
                <w:sz w:val="21"/>
                <w:lang w:val="en-US" w:eastAsia="zh-CN" w:bidi="ar-SA"/>
              </w:rPr>
            </w:pPr>
            <w:r>
              <w:rPr>
                <w:rFonts w:hint="eastAsia"/>
                <w:lang w:eastAsia="zh-CN"/>
              </w:rPr>
              <w:t>（OQ</w:t>
            </w:r>
            <w:r>
              <w:rPr>
                <w:rFonts w:hint="eastAsia"/>
                <w:szCs w:val="21"/>
                <w:lang w:eastAsia="zh-CN"/>
              </w:rPr>
              <w:t>文件提交时间：IQ批准后开始执行</w:t>
            </w:r>
            <w:r>
              <w:rPr>
                <w:rFonts w:hint="eastAsia"/>
                <w:lang w:eastAsia="zh-CN"/>
              </w:rPr>
              <w:t>）</w:t>
            </w:r>
          </w:p>
        </w:tc>
        <w:tc>
          <w:tcPr>
            <w:tcW w:w="2125" w:type="dxa"/>
            <w:shd w:val="clear" w:color="auto" w:fill="auto"/>
            <w:vAlign w:val="center"/>
          </w:tcPr>
          <w:p w14:paraId="60AAF803">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7870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2931703">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5EBD903D">
            <w:pPr>
              <w:rPr>
                <w:lang w:eastAsia="zh-CN"/>
              </w:rPr>
            </w:pPr>
            <w:r>
              <w:rPr>
                <w:rFonts w:hint="eastAsia"/>
                <w:lang w:eastAsia="zh-CN"/>
              </w:rPr>
              <w:t>使用操作说明书及维护保养说明（即运行及维护手册）3份。</w:t>
            </w:r>
          </w:p>
          <w:p w14:paraId="6621386F">
            <w:pPr>
              <w:rPr>
                <w:rFonts w:ascii="宋体" w:hAnsi="宋体" w:eastAsia="宋体" w:cs="Times New Roman"/>
                <w:sz w:val="21"/>
                <w:lang w:val="en-US" w:eastAsia="zh-CN" w:bidi="ar-SA"/>
              </w:rPr>
            </w:pPr>
            <w:r>
              <w:rPr>
                <w:rFonts w:hint="eastAsia"/>
                <w:szCs w:val="21"/>
                <w:lang w:eastAsia="zh-CN"/>
              </w:rPr>
              <w:t>文件提交时间：设备开箱验收。</w:t>
            </w:r>
          </w:p>
        </w:tc>
        <w:tc>
          <w:tcPr>
            <w:tcW w:w="2125" w:type="dxa"/>
            <w:shd w:val="clear" w:color="auto" w:fill="auto"/>
            <w:vAlign w:val="center"/>
          </w:tcPr>
          <w:p w14:paraId="36887FA7">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tr w14:paraId="6FF2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D7F3F31">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1772DD86">
            <w:pPr>
              <w:rPr>
                <w:lang w:eastAsia="zh-CN"/>
              </w:rPr>
            </w:pPr>
            <w:r>
              <w:rPr>
                <w:rFonts w:hint="eastAsia"/>
                <w:lang w:eastAsia="zh-CN"/>
              </w:rPr>
              <w:t>提供设备及其零部件使用寿命清单。</w:t>
            </w:r>
          </w:p>
          <w:p w14:paraId="49251651">
            <w:pPr>
              <w:rPr>
                <w:rFonts w:ascii="宋体" w:hAnsi="宋体" w:eastAsia="宋体" w:cs="Times New Roman"/>
                <w:sz w:val="21"/>
                <w:lang w:val="en-US" w:eastAsia="zh-CN" w:bidi="ar-SA"/>
              </w:rPr>
            </w:pPr>
            <w:r>
              <w:rPr>
                <w:rFonts w:hint="eastAsia"/>
                <w:szCs w:val="21"/>
                <w:lang w:eastAsia="zh-CN"/>
              </w:rPr>
              <w:t>文件提交时间：设备开箱验收。</w:t>
            </w:r>
          </w:p>
        </w:tc>
        <w:tc>
          <w:tcPr>
            <w:tcW w:w="2125" w:type="dxa"/>
            <w:shd w:val="clear" w:color="auto" w:fill="auto"/>
            <w:vAlign w:val="center"/>
          </w:tcPr>
          <w:p w14:paraId="0CA19337">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期望</w:t>
            </w:r>
          </w:p>
        </w:tc>
      </w:tr>
      <w:tr w14:paraId="55AB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1BF88A5">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15BCD53E">
            <w:pPr>
              <w:rPr>
                <w:lang w:eastAsia="zh-CN"/>
              </w:rPr>
            </w:pPr>
            <w:r>
              <w:rPr>
                <w:rFonts w:hint="eastAsia"/>
                <w:lang w:eastAsia="zh-CN"/>
              </w:rPr>
              <w:t>上述条款规定的文件需提供电子版，并在设备开箱验收时将最终批准的电子版及纸质版全套资料交工程技术部存档。</w:t>
            </w:r>
          </w:p>
          <w:p w14:paraId="3A0B3CD0">
            <w:pPr>
              <w:rPr>
                <w:rFonts w:ascii="宋体" w:hAnsi="宋体" w:eastAsia="宋体" w:cs="Times New Roman"/>
                <w:sz w:val="21"/>
                <w:lang w:val="en-US" w:eastAsia="zh-CN" w:bidi="ar-SA"/>
              </w:rPr>
            </w:pPr>
            <w:r>
              <w:rPr>
                <w:rFonts w:hint="eastAsia"/>
                <w:szCs w:val="21"/>
                <w:lang w:eastAsia="zh-CN"/>
              </w:rPr>
              <w:t>文件提交时间：设备开箱验收。</w:t>
            </w:r>
          </w:p>
        </w:tc>
        <w:tc>
          <w:tcPr>
            <w:tcW w:w="2125" w:type="dxa"/>
            <w:shd w:val="clear" w:color="auto" w:fill="auto"/>
            <w:vAlign w:val="center"/>
          </w:tcPr>
          <w:p w14:paraId="52D19D05">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szCs w:val="21"/>
                <w:lang w:eastAsia="zh-CN"/>
              </w:rPr>
              <w:t>关键</w:t>
            </w:r>
          </w:p>
        </w:tc>
      </w:tr>
      <w:permEnd w:id="44"/>
    </w:tbl>
    <w:p w14:paraId="4F6016E5">
      <w:pPr>
        <w:rPr>
          <w:sz w:val="21"/>
          <w:szCs w:val="21"/>
          <w:lang w:eastAsia="zh-CN"/>
        </w:rPr>
      </w:pPr>
    </w:p>
    <w:p w14:paraId="65614848">
      <w:pPr>
        <w:pStyle w:val="31"/>
        <w:numPr>
          <w:ilvl w:val="0"/>
          <w:numId w:val="3"/>
        </w:numPr>
        <w:spacing w:afterLines="50"/>
        <w:ind w:left="426" w:hanging="426" w:hangingChars="202"/>
        <w:outlineLvl w:val="0"/>
        <w:rPr>
          <w:rFonts w:ascii="Times New Roman" w:hAnsi="Times New Roman"/>
          <w:b/>
          <w:sz w:val="21"/>
          <w:szCs w:val="21"/>
        </w:rPr>
      </w:pPr>
      <w:bookmarkStart w:id="45" w:name="_Toc522716125"/>
      <w:r>
        <w:rPr>
          <w:rFonts w:ascii="Times New Roman" w:hAnsi="Times New Roman"/>
          <w:b/>
          <w:sz w:val="21"/>
          <w:szCs w:val="21"/>
        </w:rPr>
        <w:t>服务要求</w:t>
      </w:r>
      <w:bookmarkEnd w:id="45"/>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128"/>
        <w:gridCol w:w="2125"/>
      </w:tblGrid>
      <w:tr w14:paraId="2FA3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1310" w:type="dxa"/>
            <w:shd w:val="clear" w:color="auto" w:fill="D9D9D9"/>
            <w:vAlign w:val="center"/>
          </w:tcPr>
          <w:p w14:paraId="467A062C">
            <w:pPr>
              <w:jc w:val="center"/>
              <w:rPr>
                <w:b/>
                <w:sz w:val="21"/>
                <w:szCs w:val="21"/>
              </w:rPr>
            </w:pPr>
            <w:r>
              <w:rPr>
                <w:b/>
                <w:sz w:val="21"/>
                <w:szCs w:val="21"/>
              </w:rPr>
              <w:t>编号</w:t>
            </w:r>
          </w:p>
        </w:tc>
        <w:tc>
          <w:tcPr>
            <w:tcW w:w="7128" w:type="dxa"/>
            <w:shd w:val="clear" w:color="auto" w:fill="D9D9D9"/>
            <w:vAlign w:val="center"/>
          </w:tcPr>
          <w:p w14:paraId="607CC57F">
            <w:pPr>
              <w:jc w:val="center"/>
              <w:rPr>
                <w:b/>
                <w:sz w:val="21"/>
                <w:szCs w:val="21"/>
                <w:lang w:eastAsia="zh-CN"/>
              </w:rPr>
            </w:pPr>
            <w:r>
              <w:rPr>
                <w:b/>
                <w:sz w:val="21"/>
                <w:szCs w:val="21"/>
                <w:lang w:eastAsia="zh-CN"/>
              </w:rPr>
              <w:t>需求</w:t>
            </w:r>
          </w:p>
        </w:tc>
        <w:tc>
          <w:tcPr>
            <w:tcW w:w="2125" w:type="dxa"/>
            <w:shd w:val="clear" w:color="auto" w:fill="D9D9D9"/>
            <w:vAlign w:val="center"/>
          </w:tcPr>
          <w:p w14:paraId="284326C9">
            <w:pPr>
              <w:jc w:val="center"/>
              <w:rPr>
                <w:b/>
                <w:sz w:val="21"/>
                <w:szCs w:val="21"/>
                <w:lang w:eastAsia="zh-CN"/>
              </w:rPr>
            </w:pPr>
            <w:r>
              <w:rPr>
                <w:b/>
                <w:sz w:val="21"/>
                <w:szCs w:val="21"/>
                <w:lang w:eastAsia="zh-CN"/>
              </w:rPr>
              <w:t>关键程度</w:t>
            </w:r>
          </w:p>
        </w:tc>
      </w:tr>
      <w:tr w14:paraId="701A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4E81E173">
            <w:pPr>
              <w:pStyle w:val="31"/>
              <w:numPr>
                <w:ilvl w:val="0"/>
                <w:numId w:val="11"/>
              </w:numPr>
              <w:ind w:left="846" w:leftChars="0" w:hanging="420" w:firstLineChars="0"/>
              <w:rPr>
                <w:rFonts w:ascii="Times New Roman" w:hAnsi="Times New Roman"/>
                <w:sz w:val="21"/>
                <w:szCs w:val="21"/>
              </w:rPr>
            </w:pPr>
          </w:p>
        </w:tc>
        <w:tc>
          <w:tcPr>
            <w:tcW w:w="9253" w:type="dxa"/>
            <w:gridSpan w:val="2"/>
            <w:shd w:val="clear" w:color="auto" w:fill="D9D9D9"/>
            <w:vAlign w:val="center"/>
          </w:tcPr>
          <w:p w14:paraId="078C58D4">
            <w:pPr>
              <w:jc w:val="both"/>
              <w:rPr>
                <w:sz w:val="21"/>
                <w:szCs w:val="21"/>
                <w:lang w:eastAsia="zh-CN"/>
              </w:rPr>
            </w:pPr>
            <w:r>
              <w:rPr>
                <w:sz w:val="21"/>
                <w:szCs w:val="21"/>
                <w:lang w:eastAsia="zh-CN"/>
              </w:rPr>
              <w:t xml:space="preserve"> 培训要求</w:t>
            </w:r>
          </w:p>
        </w:tc>
      </w:tr>
      <w:tr w14:paraId="5907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7DE77F1">
            <w:pPr>
              <w:pStyle w:val="31"/>
              <w:numPr>
                <w:ilvl w:val="0"/>
                <w:numId w:val="7"/>
              </w:numPr>
              <w:ind w:left="470" w:hanging="120" w:firstLineChars="0"/>
              <w:rPr>
                <w:rFonts w:ascii="Times New Roman" w:hAnsi="Times New Roman"/>
                <w:sz w:val="21"/>
                <w:szCs w:val="21"/>
              </w:rPr>
            </w:pPr>
            <w:permStart w:id="45" w:edGrp="everyone"/>
          </w:p>
        </w:tc>
        <w:tc>
          <w:tcPr>
            <w:tcW w:w="7128" w:type="dxa"/>
            <w:shd w:val="clear" w:color="auto" w:fill="auto"/>
            <w:vAlign w:val="center"/>
          </w:tcPr>
          <w:p w14:paraId="10E47593">
            <w:pPr>
              <w:spacing w:line="276" w:lineRule="auto"/>
              <w:jc w:val="both"/>
              <w:rPr>
                <w:i/>
                <w:iCs/>
                <w:color w:val="0070C0"/>
                <w:sz w:val="21"/>
                <w:szCs w:val="21"/>
                <w:lang w:eastAsia="zh-CN"/>
              </w:rPr>
            </w:pPr>
            <w:r>
              <w:rPr>
                <w:lang w:eastAsia="zh-CN"/>
              </w:rPr>
              <w:t>设备供应商应免费对设备使用方人员进行全面培训，包括对生产操作人员及设备维护、维修人员，并填写培训记录。</w:t>
            </w:r>
            <w:r>
              <w:rPr>
                <w:rFonts w:hint="eastAsia"/>
                <w:lang w:eastAsia="zh-CN"/>
              </w:rPr>
              <w:t>培训应含有安全使用和应急处置措施相关的内容。</w:t>
            </w:r>
          </w:p>
        </w:tc>
        <w:tc>
          <w:tcPr>
            <w:tcW w:w="2125" w:type="dxa"/>
            <w:shd w:val="clear" w:color="auto" w:fill="auto"/>
            <w:vAlign w:val="center"/>
          </w:tcPr>
          <w:p w14:paraId="29C6FF76">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45"/>
      <w:tr w14:paraId="1DB2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E6C94C2">
            <w:pPr>
              <w:pStyle w:val="31"/>
              <w:numPr>
                <w:ilvl w:val="0"/>
                <w:numId w:val="7"/>
              </w:numPr>
              <w:ind w:left="470" w:hanging="120" w:firstLineChars="0"/>
              <w:rPr>
                <w:rFonts w:ascii="Times New Roman" w:hAnsi="Times New Roman"/>
                <w:sz w:val="21"/>
                <w:szCs w:val="21"/>
              </w:rPr>
            </w:pPr>
            <w:permStart w:id="46" w:edGrp="everyone"/>
          </w:p>
        </w:tc>
        <w:tc>
          <w:tcPr>
            <w:tcW w:w="7128" w:type="dxa"/>
            <w:shd w:val="clear" w:color="auto" w:fill="auto"/>
            <w:vAlign w:val="center"/>
          </w:tcPr>
          <w:p w14:paraId="65C190AE">
            <w:pPr>
              <w:spacing w:line="276" w:lineRule="auto"/>
              <w:jc w:val="both"/>
              <w:rPr>
                <w:i/>
                <w:iCs/>
                <w:color w:val="0070C0"/>
                <w:sz w:val="21"/>
                <w:szCs w:val="21"/>
                <w:lang w:eastAsia="zh-CN"/>
              </w:rPr>
            </w:pPr>
            <w:r>
              <w:rPr>
                <w:lang w:eastAsia="zh-CN"/>
              </w:rPr>
              <w:t>生产操作人员培训包括设备结构原理、性能、操作、清洗消毒、故障排除等基本</w:t>
            </w:r>
            <w:r>
              <w:rPr>
                <w:szCs w:val="21"/>
                <w:lang w:eastAsia="zh-CN"/>
              </w:rPr>
              <w:t>知识</w:t>
            </w:r>
            <w:r>
              <w:rPr>
                <w:lang w:eastAsia="zh-CN"/>
              </w:rPr>
              <w:t>。合格标准为用户参加培训人员能够独立正确操作设备，会排除常见故障。</w:t>
            </w:r>
          </w:p>
        </w:tc>
        <w:tc>
          <w:tcPr>
            <w:tcW w:w="2125" w:type="dxa"/>
            <w:shd w:val="clear" w:color="auto" w:fill="auto"/>
            <w:vAlign w:val="center"/>
          </w:tcPr>
          <w:p w14:paraId="79939A91">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46"/>
      <w:tr w14:paraId="18CE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A4ABE62">
            <w:pPr>
              <w:pStyle w:val="31"/>
              <w:numPr>
                <w:ilvl w:val="0"/>
                <w:numId w:val="7"/>
              </w:numPr>
              <w:ind w:left="470" w:hanging="120" w:firstLineChars="0"/>
              <w:rPr>
                <w:rFonts w:ascii="Times New Roman" w:hAnsi="Times New Roman"/>
                <w:sz w:val="21"/>
                <w:szCs w:val="21"/>
              </w:rPr>
            </w:pPr>
            <w:permStart w:id="47" w:edGrp="everyone"/>
          </w:p>
        </w:tc>
        <w:tc>
          <w:tcPr>
            <w:tcW w:w="7128" w:type="dxa"/>
            <w:shd w:val="clear" w:color="auto" w:fill="auto"/>
            <w:vAlign w:val="center"/>
          </w:tcPr>
          <w:p w14:paraId="6D54F3E3">
            <w:pPr>
              <w:spacing w:line="276" w:lineRule="auto"/>
              <w:jc w:val="both"/>
              <w:rPr>
                <w:i/>
                <w:iCs/>
                <w:color w:val="0070C0"/>
                <w:sz w:val="21"/>
                <w:szCs w:val="21"/>
                <w:lang w:eastAsia="zh-CN"/>
              </w:rPr>
            </w:pPr>
            <w:r>
              <w:rPr>
                <w:lang w:eastAsia="zh-CN"/>
              </w:rPr>
              <w:t>设备维护、维修人员培训应包括设备结构原理、基本操作、维修、日常保养内容、故障排除等基本知识。合格标准为维修人员能对机械、电器部分进行基本维修，能够了解设备日常保养内容，能对造成常见故障的易损部件有明确认识。</w:t>
            </w:r>
          </w:p>
        </w:tc>
        <w:tc>
          <w:tcPr>
            <w:tcW w:w="2125" w:type="dxa"/>
            <w:shd w:val="clear" w:color="auto" w:fill="auto"/>
            <w:vAlign w:val="center"/>
          </w:tcPr>
          <w:p w14:paraId="7309D249">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47"/>
      <w:tr w14:paraId="4E0D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1EF127E9">
            <w:pPr>
              <w:pStyle w:val="31"/>
              <w:numPr>
                <w:ilvl w:val="0"/>
                <w:numId w:val="11"/>
              </w:numPr>
              <w:ind w:left="846" w:leftChars="0" w:hanging="420" w:firstLineChars="0"/>
              <w:rPr>
                <w:rFonts w:ascii="Times New Roman" w:hAnsi="Times New Roman"/>
                <w:sz w:val="21"/>
                <w:szCs w:val="21"/>
              </w:rPr>
            </w:pPr>
          </w:p>
        </w:tc>
        <w:tc>
          <w:tcPr>
            <w:tcW w:w="9253" w:type="dxa"/>
            <w:gridSpan w:val="2"/>
            <w:shd w:val="clear" w:color="auto" w:fill="D9D9D9"/>
            <w:vAlign w:val="center"/>
          </w:tcPr>
          <w:p w14:paraId="75361EE4">
            <w:pPr>
              <w:jc w:val="both"/>
              <w:rPr>
                <w:sz w:val="21"/>
                <w:szCs w:val="21"/>
                <w:lang w:eastAsia="zh-CN"/>
              </w:rPr>
            </w:pPr>
            <w:r>
              <w:rPr>
                <w:sz w:val="21"/>
                <w:szCs w:val="21"/>
                <w:lang w:eastAsia="zh-CN"/>
              </w:rPr>
              <w:t>运输要求</w:t>
            </w:r>
          </w:p>
        </w:tc>
      </w:tr>
      <w:tr w14:paraId="5263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296A8DF">
            <w:pPr>
              <w:pStyle w:val="31"/>
              <w:numPr>
                <w:ilvl w:val="0"/>
                <w:numId w:val="7"/>
              </w:numPr>
              <w:ind w:left="470" w:hanging="120" w:firstLineChars="0"/>
              <w:rPr>
                <w:rFonts w:ascii="Times New Roman" w:hAnsi="Times New Roman"/>
                <w:sz w:val="21"/>
                <w:szCs w:val="21"/>
              </w:rPr>
            </w:pPr>
            <w:permStart w:id="48" w:edGrp="everyone"/>
          </w:p>
        </w:tc>
        <w:tc>
          <w:tcPr>
            <w:tcW w:w="7128" w:type="dxa"/>
            <w:shd w:val="clear" w:color="auto" w:fill="auto"/>
            <w:vAlign w:val="center"/>
          </w:tcPr>
          <w:p w14:paraId="5ADB527B">
            <w:pPr>
              <w:spacing w:line="276" w:lineRule="auto"/>
              <w:jc w:val="both"/>
              <w:rPr>
                <w:sz w:val="21"/>
                <w:szCs w:val="21"/>
                <w:lang w:eastAsia="zh-CN"/>
              </w:rPr>
            </w:pPr>
            <w:r>
              <w:rPr>
                <w:lang w:eastAsia="zh-CN"/>
              </w:rPr>
              <w:t>设备运输在运输途中需做好防护措施，不得有任何损伤。</w:t>
            </w:r>
          </w:p>
        </w:tc>
        <w:tc>
          <w:tcPr>
            <w:tcW w:w="2125" w:type="dxa"/>
            <w:shd w:val="clear" w:color="auto" w:fill="auto"/>
            <w:vAlign w:val="center"/>
          </w:tcPr>
          <w:p w14:paraId="5657FD65">
            <w:pPr>
              <w:jc w:val="both"/>
              <w:rPr>
                <w:sz w:val="21"/>
                <w:szCs w:val="21"/>
                <w:lang w:eastAsia="zh-CN"/>
              </w:rPr>
            </w:pPr>
            <w:r>
              <w:rPr>
                <w:rFonts w:hint="eastAsia"/>
                <w:iCs/>
                <w:color w:val="000000" w:themeColor="text1"/>
                <w:szCs w:val="21"/>
                <w:lang w:eastAsia="zh-CN"/>
                <w14:textFill>
                  <w14:solidFill>
                    <w14:schemeClr w14:val="tx1"/>
                  </w14:solidFill>
                </w14:textFill>
              </w:rPr>
              <w:t>关键</w:t>
            </w:r>
          </w:p>
        </w:tc>
      </w:tr>
      <w:permEnd w:id="48"/>
      <w:tr w14:paraId="1000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02D29ADE">
            <w:pPr>
              <w:pStyle w:val="31"/>
              <w:numPr>
                <w:ilvl w:val="0"/>
                <w:numId w:val="11"/>
              </w:numPr>
              <w:ind w:left="846" w:leftChars="0" w:hanging="420" w:firstLineChars="0"/>
              <w:rPr>
                <w:rFonts w:ascii="Times New Roman" w:hAnsi="Times New Roman"/>
                <w:sz w:val="21"/>
                <w:szCs w:val="21"/>
              </w:rPr>
            </w:pPr>
          </w:p>
        </w:tc>
        <w:tc>
          <w:tcPr>
            <w:tcW w:w="9253" w:type="dxa"/>
            <w:gridSpan w:val="2"/>
            <w:shd w:val="clear" w:color="auto" w:fill="D9D9D9"/>
            <w:vAlign w:val="center"/>
          </w:tcPr>
          <w:p w14:paraId="62D299AD">
            <w:pPr>
              <w:jc w:val="both"/>
              <w:rPr>
                <w:sz w:val="21"/>
                <w:szCs w:val="21"/>
                <w:lang w:eastAsia="zh-CN"/>
              </w:rPr>
            </w:pPr>
            <w:r>
              <w:rPr>
                <w:sz w:val="21"/>
                <w:szCs w:val="21"/>
                <w:lang w:eastAsia="zh-CN"/>
              </w:rPr>
              <w:t>验证要求</w:t>
            </w:r>
          </w:p>
        </w:tc>
      </w:tr>
      <w:tr w14:paraId="1BEE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7E3921B">
            <w:pPr>
              <w:pStyle w:val="31"/>
              <w:numPr>
                <w:ilvl w:val="0"/>
                <w:numId w:val="7"/>
              </w:numPr>
              <w:ind w:left="470" w:hanging="120" w:firstLineChars="0"/>
              <w:rPr>
                <w:rFonts w:ascii="Times New Roman" w:hAnsi="Times New Roman"/>
                <w:sz w:val="21"/>
                <w:szCs w:val="21"/>
              </w:rPr>
            </w:pPr>
            <w:permStart w:id="49" w:edGrp="everyone"/>
          </w:p>
        </w:tc>
        <w:tc>
          <w:tcPr>
            <w:tcW w:w="7128" w:type="dxa"/>
            <w:shd w:val="clear" w:color="auto" w:fill="auto"/>
            <w:vAlign w:val="center"/>
          </w:tcPr>
          <w:p w14:paraId="3C35E240">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验证包括</w:t>
            </w:r>
            <w:r>
              <w:rPr>
                <w:rFonts w:hint="eastAsia"/>
                <w:szCs w:val="21"/>
                <w:lang w:val="en-US" w:eastAsia="zh-CN"/>
              </w:rPr>
              <w:t>设备</w:t>
            </w:r>
            <w:r>
              <w:rPr>
                <w:rFonts w:hint="eastAsia"/>
                <w:szCs w:val="21"/>
                <w:lang w:eastAsia="zh-CN"/>
              </w:rPr>
              <w:t>IQ、OQ</w:t>
            </w:r>
            <w:r>
              <w:rPr>
                <w:rFonts w:hint="eastAsia"/>
                <w:szCs w:val="21"/>
                <w:lang w:val="en-US" w:eastAsia="zh-CN"/>
              </w:rPr>
              <w:t>及计算机化系统IO、OQ</w:t>
            </w:r>
            <w:r>
              <w:rPr>
                <w:rFonts w:hint="eastAsia"/>
                <w:szCs w:val="21"/>
                <w:lang w:eastAsia="zh-CN"/>
              </w:rPr>
              <w:t>。</w:t>
            </w:r>
          </w:p>
        </w:tc>
        <w:tc>
          <w:tcPr>
            <w:tcW w:w="2125" w:type="dxa"/>
            <w:shd w:val="clear" w:color="auto" w:fill="auto"/>
            <w:vAlign w:val="center"/>
          </w:tcPr>
          <w:p w14:paraId="7F6FF32A">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49"/>
      <w:tr w14:paraId="513B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0B5EDF8">
            <w:pPr>
              <w:pStyle w:val="31"/>
              <w:numPr>
                <w:ilvl w:val="0"/>
                <w:numId w:val="7"/>
              </w:numPr>
              <w:ind w:left="470" w:hanging="120" w:firstLineChars="0"/>
              <w:rPr>
                <w:rFonts w:ascii="Times New Roman" w:hAnsi="Times New Roman"/>
                <w:sz w:val="21"/>
                <w:szCs w:val="21"/>
              </w:rPr>
            </w:pPr>
            <w:permStart w:id="50" w:edGrp="everyone"/>
          </w:p>
        </w:tc>
        <w:tc>
          <w:tcPr>
            <w:tcW w:w="7128" w:type="dxa"/>
            <w:shd w:val="clear" w:color="auto" w:fill="auto"/>
            <w:vAlign w:val="center"/>
          </w:tcPr>
          <w:p w14:paraId="44C2EB59">
            <w:pPr>
              <w:spacing w:line="276" w:lineRule="auto"/>
              <w:jc w:val="both"/>
              <w:rPr>
                <w:rFonts w:ascii="Times New Roman" w:hAnsi="Times New Roman" w:eastAsia="宋体" w:cs="Times New Roman"/>
                <w:sz w:val="21"/>
                <w:szCs w:val="21"/>
                <w:lang w:val="en-GB" w:eastAsia="zh-CN" w:bidi="ar-SA"/>
              </w:rPr>
            </w:pPr>
            <w:r>
              <w:rPr>
                <w:lang w:eastAsia="zh-CN"/>
              </w:rPr>
              <w:t>首次验证</w:t>
            </w:r>
            <w:r>
              <w:rPr>
                <w:rFonts w:hint="eastAsia"/>
                <w:lang w:eastAsia="zh-CN"/>
              </w:rPr>
              <w:t>时</w:t>
            </w:r>
            <w:r>
              <w:rPr>
                <w:lang w:eastAsia="zh-CN"/>
              </w:rPr>
              <w:t>需包含计算机化系统验证</w:t>
            </w:r>
            <w:r>
              <w:rPr>
                <w:rFonts w:hint="eastAsia"/>
                <w:szCs w:val="21"/>
                <w:lang w:eastAsia="zh-CN"/>
              </w:rPr>
              <w:t>。各验证工作开始前验证方案需经本公司相关部门审核，并经质量保证部批准。</w:t>
            </w:r>
          </w:p>
        </w:tc>
        <w:tc>
          <w:tcPr>
            <w:tcW w:w="2125" w:type="dxa"/>
            <w:shd w:val="clear" w:color="auto" w:fill="auto"/>
            <w:vAlign w:val="center"/>
          </w:tcPr>
          <w:p w14:paraId="78AA7D9A">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0"/>
      <w:tr w14:paraId="248B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031B4E1">
            <w:pPr>
              <w:pStyle w:val="31"/>
              <w:numPr>
                <w:ilvl w:val="0"/>
                <w:numId w:val="7"/>
              </w:numPr>
              <w:ind w:left="470" w:hanging="120" w:firstLineChars="0"/>
              <w:rPr>
                <w:rFonts w:ascii="Times New Roman" w:hAnsi="Times New Roman"/>
                <w:sz w:val="21"/>
                <w:szCs w:val="21"/>
              </w:rPr>
            </w:pPr>
            <w:permStart w:id="51" w:edGrp="everyone"/>
          </w:p>
        </w:tc>
        <w:tc>
          <w:tcPr>
            <w:tcW w:w="7128" w:type="dxa"/>
            <w:shd w:val="clear" w:color="auto" w:fill="auto"/>
            <w:vAlign w:val="center"/>
          </w:tcPr>
          <w:p w14:paraId="0648B55B">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验证工作应按时保质完成，供应商需提供验证工作计划表。</w:t>
            </w:r>
          </w:p>
        </w:tc>
        <w:tc>
          <w:tcPr>
            <w:tcW w:w="2125" w:type="dxa"/>
            <w:shd w:val="clear" w:color="auto" w:fill="auto"/>
            <w:vAlign w:val="center"/>
          </w:tcPr>
          <w:p w14:paraId="7088EBB4">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1"/>
      <w:tr w14:paraId="6C3C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56107D17">
            <w:pPr>
              <w:pStyle w:val="31"/>
              <w:numPr>
                <w:ilvl w:val="0"/>
                <w:numId w:val="7"/>
              </w:numPr>
              <w:ind w:left="470" w:hanging="120" w:firstLineChars="0"/>
              <w:rPr>
                <w:rFonts w:ascii="Times New Roman" w:hAnsi="Times New Roman"/>
                <w:sz w:val="21"/>
                <w:szCs w:val="21"/>
              </w:rPr>
            </w:pPr>
            <w:permStart w:id="52" w:edGrp="everyone"/>
          </w:p>
        </w:tc>
        <w:tc>
          <w:tcPr>
            <w:tcW w:w="7128" w:type="dxa"/>
            <w:shd w:val="clear" w:color="auto" w:fill="auto"/>
            <w:vAlign w:val="center"/>
          </w:tcPr>
          <w:p w14:paraId="6871C620">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验证项目应包含法规要求的测试项目，以及本公司提出的测试项目。</w:t>
            </w:r>
          </w:p>
        </w:tc>
        <w:tc>
          <w:tcPr>
            <w:tcW w:w="2125" w:type="dxa"/>
            <w:shd w:val="clear" w:color="auto" w:fill="auto"/>
            <w:vAlign w:val="center"/>
          </w:tcPr>
          <w:p w14:paraId="021C2748">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iCs/>
                <w:color w:val="000000" w:themeColor="text1"/>
                <w:szCs w:val="21"/>
                <w:lang w:eastAsia="zh-CN"/>
                <w14:textFill>
                  <w14:solidFill>
                    <w14:schemeClr w14:val="tx1"/>
                  </w14:solidFill>
                </w14:textFill>
              </w:rPr>
              <w:t>关键</w:t>
            </w:r>
          </w:p>
        </w:tc>
      </w:tr>
      <w:permEnd w:id="52"/>
      <w:tr w14:paraId="0B7C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7709ED6">
            <w:pPr>
              <w:pStyle w:val="31"/>
              <w:numPr>
                <w:ilvl w:val="0"/>
                <w:numId w:val="7"/>
              </w:numPr>
              <w:ind w:left="470" w:hanging="120" w:firstLineChars="0"/>
              <w:rPr>
                <w:rFonts w:ascii="Times New Roman" w:hAnsi="Times New Roman"/>
                <w:sz w:val="21"/>
                <w:szCs w:val="21"/>
              </w:rPr>
            </w:pPr>
            <w:permStart w:id="53" w:edGrp="everyone"/>
          </w:p>
        </w:tc>
        <w:tc>
          <w:tcPr>
            <w:tcW w:w="7128" w:type="dxa"/>
            <w:shd w:val="clear" w:color="auto" w:fill="auto"/>
            <w:vAlign w:val="center"/>
          </w:tcPr>
          <w:p w14:paraId="2E298739">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验证工作完成后，验证记录经本公司相关部门审核，并经质量保证部批准。</w:t>
            </w:r>
          </w:p>
        </w:tc>
        <w:tc>
          <w:tcPr>
            <w:tcW w:w="2125" w:type="dxa"/>
            <w:shd w:val="clear" w:color="auto" w:fill="auto"/>
            <w:vAlign w:val="center"/>
          </w:tcPr>
          <w:p w14:paraId="3E9FA652">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3"/>
      <w:tr w14:paraId="275A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ECBB349">
            <w:pPr>
              <w:pStyle w:val="31"/>
              <w:numPr>
                <w:ilvl w:val="0"/>
                <w:numId w:val="7"/>
              </w:numPr>
              <w:ind w:left="470" w:hanging="120" w:firstLineChars="0"/>
              <w:rPr>
                <w:rFonts w:ascii="Times New Roman" w:hAnsi="Times New Roman"/>
                <w:sz w:val="21"/>
                <w:szCs w:val="21"/>
              </w:rPr>
            </w:pPr>
            <w:permStart w:id="54" w:edGrp="everyone"/>
          </w:p>
        </w:tc>
        <w:tc>
          <w:tcPr>
            <w:tcW w:w="7128" w:type="dxa"/>
            <w:shd w:val="clear" w:color="auto" w:fill="auto"/>
            <w:vAlign w:val="center"/>
          </w:tcPr>
          <w:p w14:paraId="2CE43034">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验收前，验证工作已成功完成，验证最终报告已经本公司相关部门审核，并经质量保证部批准。</w:t>
            </w:r>
          </w:p>
        </w:tc>
        <w:tc>
          <w:tcPr>
            <w:tcW w:w="2125" w:type="dxa"/>
            <w:shd w:val="clear" w:color="auto" w:fill="auto"/>
            <w:vAlign w:val="center"/>
          </w:tcPr>
          <w:p w14:paraId="43123C75">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4"/>
      <w:tr w14:paraId="4405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72A77D2C">
            <w:pPr>
              <w:pStyle w:val="31"/>
              <w:numPr>
                <w:ilvl w:val="0"/>
                <w:numId w:val="11"/>
              </w:numPr>
              <w:ind w:left="846" w:leftChars="0" w:hanging="420" w:firstLineChars="0"/>
              <w:rPr>
                <w:rFonts w:ascii="Times New Roman" w:hAnsi="Times New Roman"/>
                <w:sz w:val="21"/>
                <w:szCs w:val="21"/>
              </w:rPr>
            </w:pPr>
          </w:p>
        </w:tc>
        <w:tc>
          <w:tcPr>
            <w:tcW w:w="9253" w:type="dxa"/>
            <w:gridSpan w:val="2"/>
            <w:shd w:val="clear" w:color="auto" w:fill="D9D9D9"/>
            <w:vAlign w:val="center"/>
          </w:tcPr>
          <w:p w14:paraId="1D5C7929">
            <w:pPr>
              <w:jc w:val="both"/>
              <w:rPr>
                <w:sz w:val="21"/>
                <w:szCs w:val="21"/>
                <w:lang w:eastAsia="zh-CN"/>
              </w:rPr>
            </w:pPr>
            <w:r>
              <w:rPr>
                <w:color w:val="000000"/>
                <w:sz w:val="21"/>
                <w:szCs w:val="21"/>
              </w:rPr>
              <w:t>售后服务及备件要求</w:t>
            </w:r>
          </w:p>
        </w:tc>
      </w:tr>
      <w:tr w14:paraId="3B06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00DECE5A">
            <w:pPr>
              <w:pStyle w:val="31"/>
              <w:numPr>
                <w:ilvl w:val="0"/>
                <w:numId w:val="7"/>
              </w:numPr>
              <w:ind w:left="470" w:hanging="120" w:firstLineChars="0"/>
              <w:rPr>
                <w:rFonts w:ascii="Times New Roman" w:hAnsi="Times New Roman"/>
                <w:sz w:val="21"/>
                <w:szCs w:val="21"/>
              </w:rPr>
            </w:pPr>
            <w:permStart w:id="55" w:edGrp="everyone"/>
          </w:p>
        </w:tc>
        <w:tc>
          <w:tcPr>
            <w:tcW w:w="7128" w:type="dxa"/>
            <w:shd w:val="clear" w:color="auto" w:fill="auto"/>
            <w:vAlign w:val="center"/>
          </w:tcPr>
          <w:p w14:paraId="21236BD9">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设备保质期从确认验收的阶段就开始计算。</w:t>
            </w:r>
          </w:p>
        </w:tc>
        <w:tc>
          <w:tcPr>
            <w:tcW w:w="2125" w:type="dxa"/>
            <w:shd w:val="clear" w:color="auto" w:fill="auto"/>
            <w:vAlign w:val="center"/>
          </w:tcPr>
          <w:p w14:paraId="439E8F8A">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5"/>
      <w:tr w14:paraId="5A2F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7335E5B">
            <w:pPr>
              <w:pStyle w:val="31"/>
              <w:numPr>
                <w:ilvl w:val="0"/>
                <w:numId w:val="7"/>
              </w:numPr>
              <w:ind w:left="470" w:hanging="120" w:firstLineChars="0"/>
              <w:rPr>
                <w:rFonts w:ascii="Times New Roman" w:hAnsi="Times New Roman"/>
                <w:sz w:val="21"/>
                <w:szCs w:val="21"/>
              </w:rPr>
            </w:pPr>
            <w:permStart w:id="56" w:edGrp="everyone"/>
          </w:p>
        </w:tc>
        <w:tc>
          <w:tcPr>
            <w:tcW w:w="7128" w:type="dxa"/>
            <w:shd w:val="clear" w:color="auto" w:fill="auto"/>
            <w:vAlign w:val="center"/>
          </w:tcPr>
          <w:p w14:paraId="3223483E">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设备质保期为</w:t>
            </w:r>
            <w:r>
              <w:rPr>
                <w:rFonts w:hint="eastAsia"/>
                <w:szCs w:val="21"/>
                <w:lang w:val="en-US" w:eastAsia="zh-CN"/>
              </w:rPr>
              <w:t>一</w:t>
            </w:r>
            <w:r>
              <w:rPr>
                <w:rFonts w:hint="eastAsia"/>
                <w:szCs w:val="21"/>
                <w:lang w:eastAsia="zh-CN"/>
              </w:rPr>
              <w:t>年，一年内免费保修，一年后应提供良好的售后服务。</w:t>
            </w:r>
          </w:p>
        </w:tc>
        <w:tc>
          <w:tcPr>
            <w:tcW w:w="2125" w:type="dxa"/>
            <w:shd w:val="clear" w:color="auto" w:fill="auto"/>
            <w:vAlign w:val="center"/>
          </w:tcPr>
          <w:p w14:paraId="10343CDC">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6"/>
      <w:tr w14:paraId="1DE7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4B5A5817">
            <w:pPr>
              <w:pStyle w:val="31"/>
              <w:numPr>
                <w:ilvl w:val="0"/>
                <w:numId w:val="7"/>
              </w:numPr>
              <w:ind w:left="470" w:hanging="120" w:firstLineChars="0"/>
              <w:rPr>
                <w:rFonts w:ascii="Times New Roman" w:hAnsi="Times New Roman"/>
                <w:sz w:val="21"/>
                <w:szCs w:val="21"/>
              </w:rPr>
            </w:pPr>
            <w:permStart w:id="57" w:edGrp="everyone"/>
          </w:p>
        </w:tc>
        <w:tc>
          <w:tcPr>
            <w:tcW w:w="7128" w:type="dxa"/>
            <w:shd w:val="clear" w:color="auto" w:fill="auto"/>
            <w:vAlign w:val="center"/>
          </w:tcPr>
          <w:p w14:paraId="486DB617">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售后服务必须响应及时，要求设备出现须厂家维修的故障后，应在4小时内明确答复，当电话沟通无法解决时，须24小时内派人至现场解决。</w:t>
            </w:r>
          </w:p>
        </w:tc>
        <w:tc>
          <w:tcPr>
            <w:tcW w:w="2125" w:type="dxa"/>
            <w:shd w:val="clear" w:color="auto" w:fill="auto"/>
            <w:vAlign w:val="center"/>
          </w:tcPr>
          <w:p w14:paraId="07A9BAE1">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7"/>
      <w:tr w14:paraId="4FF9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411F621">
            <w:pPr>
              <w:pStyle w:val="31"/>
              <w:numPr>
                <w:ilvl w:val="0"/>
                <w:numId w:val="7"/>
              </w:numPr>
              <w:ind w:left="470" w:hanging="120" w:firstLineChars="0"/>
              <w:rPr>
                <w:rFonts w:ascii="Times New Roman" w:hAnsi="Times New Roman"/>
                <w:sz w:val="21"/>
                <w:szCs w:val="21"/>
              </w:rPr>
            </w:pPr>
            <w:permStart w:id="58" w:edGrp="everyone"/>
          </w:p>
        </w:tc>
        <w:tc>
          <w:tcPr>
            <w:tcW w:w="7128" w:type="dxa"/>
            <w:shd w:val="clear" w:color="auto" w:fill="auto"/>
            <w:vAlign w:val="center"/>
          </w:tcPr>
          <w:p w14:paraId="4E0B1632">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一年免费保修期后，厂家应终生提供及时的维修、维护，厂家应定期回访，解决设备运行当中可能出现的疑问，排除潜在故障，使设备保持良好工作状态。</w:t>
            </w:r>
          </w:p>
        </w:tc>
        <w:tc>
          <w:tcPr>
            <w:tcW w:w="2125" w:type="dxa"/>
            <w:shd w:val="clear" w:color="auto" w:fill="auto"/>
            <w:vAlign w:val="center"/>
          </w:tcPr>
          <w:p w14:paraId="025C4A31">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8"/>
      <w:tr w14:paraId="246D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1ADDE1F">
            <w:pPr>
              <w:pStyle w:val="31"/>
              <w:numPr>
                <w:ilvl w:val="0"/>
                <w:numId w:val="7"/>
              </w:numPr>
              <w:ind w:left="470" w:hanging="120" w:firstLineChars="0"/>
              <w:rPr>
                <w:rFonts w:ascii="Times New Roman" w:hAnsi="Times New Roman"/>
                <w:sz w:val="21"/>
                <w:szCs w:val="21"/>
              </w:rPr>
            </w:pPr>
            <w:permStart w:id="59" w:edGrp="everyone"/>
          </w:p>
        </w:tc>
        <w:tc>
          <w:tcPr>
            <w:tcW w:w="7128" w:type="dxa"/>
            <w:shd w:val="clear" w:color="auto" w:fill="auto"/>
            <w:vAlign w:val="center"/>
          </w:tcPr>
          <w:p w14:paraId="3933817A">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厂家应提供合格的备件，用于设备相应部件的维修、更换。</w:t>
            </w:r>
          </w:p>
        </w:tc>
        <w:tc>
          <w:tcPr>
            <w:tcW w:w="2125" w:type="dxa"/>
            <w:shd w:val="clear" w:color="auto" w:fill="auto"/>
            <w:vAlign w:val="center"/>
          </w:tcPr>
          <w:p w14:paraId="614E5EC4">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59"/>
      <w:tr w14:paraId="0BAE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2FB65944">
            <w:pPr>
              <w:pStyle w:val="31"/>
              <w:numPr>
                <w:ilvl w:val="0"/>
                <w:numId w:val="7"/>
              </w:numPr>
              <w:ind w:left="470" w:hanging="120" w:firstLineChars="0"/>
              <w:rPr>
                <w:rFonts w:ascii="Times New Roman" w:hAnsi="Times New Roman"/>
                <w:sz w:val="21"/>
                <w:szCs w:val="21"/>
              </w:rPr>
            </w:pPr>
            <w:permStart w:id="60" w:edGrp="everyone"/>
          </w:p>
        </w:tc>
        <w:tc>
          <w:tcPr>
            <w:tcW w:w="7128" w:type="dxa"/>
            <w:shd w:val="clear" w:color="auto" w:fill="auto"/>
            <w:vAlign w:val="center"/>
          </w:tcPr>
          <w:p w14:paraId="11DBA709">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要求设备在签订合同后1个月内到货。</w:t>
            </w:r>
          </w:p>
        </w:tc>
        <w:tc>
          <w:tcPr>
            <w:tcW w:w="2125" w:type="dxa"/>
            <w:shd w:val="clear" w:color="auto" w:fill="auto"/>
            <w:vAlign w:val="center"/>
          </w:tcPr>
          <w:p w14:paraId="38D7D155">
            <w:pPr>
              <w:jc w:val="both"/>
              <w:rPr>
                <w:rFonts w:ascii="Times New Roman" w:hAnsi="Times New Roman" w:eastAsia="宋体" w:cs="Times New Roman"/>
                <w:iCs/>
                <w:color w:val="000000" w:themeColor="text1"/>
                <w:sz w:val="21"/>
                <w:szCs w:val="21"/>
                <w:lang w:val="en-GB" w:eastAsia="zh-CN" w:bidi="ar-SA"/>
                <w14:textFill>
                  <w14:solidFill>
                    <w14:schemeClr w14:val="tx1"/>
                  </w14:solidFill>
                </w14:textFill>
              </w:rPr>
            </w:pPr>
            <w:r>
              <w:rPr>
                <w:rFonts w:hint="eastAsia"/>
                <w:iCs/>
                <w:color w:val="000000" w:themeColor="text1"/>
                <w:szCs w:val="21"/>
                <w:lang w:eastAsia="zh-CN"/>
                <w14:textFill>
                  <w14:solidFill>
                    <w14:schemeClr w14:val="tx1"/>
                  </w14:solidFill>
                </w14:textFill>
              </w:rPr>
              <w:t>关键</w:t>
            </w:r>
          </w:p>
        </w:tc>
      </w:tr>
      <w:permEnd w:id="60"/>
      <w:tr w14:paraId="745F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D9D9D9"/>
            <w:vAlign w:val="center"/>
          </w:tcPr>
          <w:p w14:paraId="2A8A107A">
            <w:pPr>
              <w:pStyle w:val="31"/>
              <w:numPr>
                <w:ilvl w:val="0"/>
                <w:numId w:val="11"/>
              </w:numPr>
              <w:ind w:left="846" w:leftChars="0" w:hanging="420" w:firstLineChars="0"/>
              <w:rPr>
                <w:rFonts w:ascii="Times New Roman" w:hAnsi="Times New Roman"/>
                <w:sz w:val="21"/>
                <w:szCs w:val="21"/>
              </w:rPr>
            </w:pPr>
          </w:p>
        </w:tc>
        <w:tc>
          <w:tcPr>
            <w:tcW w:w="9253" w:type="dxa"/>
            <w:gridSpan w:val="2"/>
            <w:shd w:val="clear" w:color="auto" w:fill="D9D9D9"/>
            <w:vAlign w:val="center"/>
          </w:tcPr>
          <w:p w14:paraId="4A22BA5D">
            <w:pPr>
              <w:jc w:val="both"/>
              <w:rPr>
                <w:sz w:val="21"/>
                <w:szCs w:val="21"/>
                <w:lang w:eastAsia="zh-CN"/>
              </w:rPr>
            </w:pPr>
            <w:r>
              <w:rPr>
                <w:color w:val="000000"/>
                <w:sz w:val="21"/>
                <w:szCs w:val="21"/>
              </w:rPr>
              <w:t>验收要求</w:t>
            </w:r>
          </w:p>
        </w:tc>
      </w:tr>
      <w:tr w14:paraId="3220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66299B49">
            <w:pPr>
              <w:pStyle w:val="31"/>
              <w:numPr>
                <w:ilvl w:val="0"/>
                <w:numId w:val="7"/>
              </w:numPr>
              <w:ind w:left="470" w:hanging="120" w:firstLineChars="0"/>
              <w:rPr>
                <w:rFonts w:ascii="Times New Roman" w:hAnsi="Times New Roman"/>
                <w:sz w:val="21"/>
                <w:szCs w:val="21"/>
              </w:rPr>
            </w:pPr>
            <w:permStart w:id="61" w:edGrp="everyone"/>
          </w:p>
        </w:tc>
        <w:tc>
          <w:tcPr>
            <w:tcW w:w="7128" w:type="dxa"/>
            <w:shd w:val="clear" w:color="auto" w:fill="auto"/>
            <w:vAlign w:val="center"/>
          </w:tcPr>
          <w:p w14:paraId="1267ABB3">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货物到达买方使用现场后，由买卖双方共同验收，卖方工程师免费为买方提供调试。</w:t>
            </w:r>
          </w:p>
        </w:tc>
        <w:tc>
          <w:tcPr>
            <w:tcW w:w="2125" w:type="dxa"/>
            <w:shd w:val="clear" w:color="auto" w:fill="auto"/>
            <w:vAlign w:val="center"/>
          </w:tcPr>
          <w:p w14:paraId="411B10E1">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61"/>
      <w:tr w14:paraId="4EFC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453386D">
            <w:pPr>
              <w:pStyle w:val="31"/>
              <w:numPr>
                <w:ilvl w:val="0"/>
                <w:numId w:val="7"/>
              </w:numPr>
              <w:ind w:left="470" w:hanging="120" w:firstLineChars="0"/>
              <w:rPr>
                <w:rFonts w:ascii="Times New Roman" w:hAnsi="Times New Roman"/>
                <w:sz w:val="21"/>
                <w:szCs w:val="21"/>
              </w:rPr>
            </w:pPr>
            <w:permStart w:id="62" w:edGrp="everyone"/>
          </w:p>
        </w:tc>
        <w:tc>
          <w:tcPr>
            <w:tcW w:w="7128" w:type="dxa"/>
            <w:shd w:val="clear" w:color="auto" w:fill="auto"/>
            <w:vAlign w:val="center"/>
          </w:tcPr>
          <w:p w14:paraId="78DF4232">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供应商进厂安装需遵守安全和安装规定。</w:t>
            </w:r>
          </w:p>
        </w:tc>
        <w:tc>
          <w:tcPr>
            <w:tcW w:w="2125" w:type="dxa"/>
            <w:shd w:val="clear" w:color="auto" w:fill="auto"/>
            <w:vAlign w:val="center"/>
          </w:tcPr>
          <w:p w14:paraId="55CDBBC3">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tr w14:paraId="5FB7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32D12399">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1922F45B">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最后验收前必须保证所有的验证工作已完成和达到要求。</w:t>
            </w:r>
          </w:p>
        </w:tc>
        <w:tc>
          <w:tcPr>
            <w:tcW w:w="2125" w:type="dxa"/>
            <w:shd w:val="clear" w:color="auto" w:fill="auto"/>
            <w:vAlign w:val="center"/>
          </w:tcPr>
          <w:p w14:paraId="007903D1">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tr w14:paraId="5096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701F67F7">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59E9D244">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确认验收合格后，买卖双方签订验收报告。</w:t>
            </w:r>
          </w:p>
        </w:tc>
        <w:tc>
          <w:tcPr>
            <w:tcW w:w="2125" w:type="dxa"/>
            <w:shd w:val="clear" w:color="auto" w:fill="auto"/>
            <w:vAlign w:val="center"/>
          </w:tcPr>
          <w:p w14:paraId="48436186">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tr w14:paraId="0FAE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310" w:type="dxa"/>
            <w:shd w:val="clear" w:color="auto" w:fill="auto"/>
            <w:vAlign w:val="center"/>
          </w:tcPr>
          <w:p w14:paraId="13E1AD99">
            <w:pPr>
              <w:pStyle w:val="31"/>
              <w:numPr>
                <w:ilvl w:val="0"/>
                <w:numId w:val="7"/>
              </w:numPr>
              <w:ind w:left="470" w:hanging="120" w:firstLineChars="0"/>
              <w:rPr>
                <w:rFonts w:ascii="Times New Roman" w:hAnsi="Times New Roman"/>
                <w:sz w:val="21"/>
                <w:szCs w:val="21"/>
              </w:rPr>
            </w:pPr>
          </w:p>
        </w:tc>
        <w:tc>
          <w:tcPr>
            <w:tcW w:w="7128" w:type="dxa"/>
            <w:shd w:val="clear" w:color="auto" w:fill="auto"/>
            <w:vAlign w:val="center"/>
          </w:tcPr>
          <w:p w14:paraId="203595E5">
            <w:pPr>
              <w:spacing w:line="276" w:lineRule="auto"/>
              <w:jc w:val="both"/>
              <w:rPr>
                <w:rFonts w:ascii="Times New Roman" w:hAnsi="Times New Roman" w:eastAsia="宋体" w:cs="Times New Roman"/>
                <w:sz w:val="21"/>
                <w:szCs w:val="21"/>
                <w:lang w:val="en-GB" w:eastAsia="zh-CN" w:bidi="ar-SA"/>
              </w:rPr>
            </w:pPr>
            <w:r>
              <w:rPr>
                <w:rFonts w:hint="eastAsia"/>
                <w:szCs w:val="21"/>
                <w:lang w:eastAsia="zh-CN"/>
              </w:rPr>
              <w:t>确认验收合格应包含所有附件及备件。</w:t>
            </w:r>
          </w:p>
        </w:tc>
        <w:tc>
          <w:tcPr>
            <w:tcW w:w="2125" w:type="dxa"/>
            <w:shd w:val="clear" w:color="auto" w:fill="auto"/>
            <w:vAlign w:val="center"/>
          </w:tcPr>
          <w:p w14:paraId="1F2AB4C1">
            <w:pPr>
              <w:jc w:val="both"/>
              <w:rPr>
                <w:rFonts w:ascii="Times New Roman" w:hAnsi="Times New Roman" w:eastAsia="宋体" w:cs="Times New Roman"/>
                <w:sz w:val="21"/>
                <w:szCs w:val="21"/>
                <w:lang w:val="en-GB" w:eastAsia="zh-CN" w:bidi="ar-SA"/>
              </w:rPr>
            </w:pPr>
            <w:r>
              <w:rPr>
                <w:rFonts w:hint="eastAsia"/>
                <w:iCs/>
                <w:color w:val="000000" w:themeColor="text1"/>
                <w:szCs w:val="21"/>
                <w:lang w:eastAsia="zh-CN"/>
                <w14:textFill>
                  <w14:solidFill>
                    <w14:schemeClr w14:val="tx1"/>
                  </w14:solidFill>
                </w14:textFill>
              </w:rPr>
              <w:t>关键</w:t>
            </w:r>
          </w:p>
        </w:tc>
      </w:tr>
      <w:permEnd w:id="62"/>
    </w:tbl>
    <w:p w14:paraId="33457DC1">
      <w:pPr>
        <w:rPr>
          <w:sz w:val="21"/>
          <w:szCs w:val="21"/>
        </w:rPr>
      </w:pPr>
    </w:p>
    <w:p w14:paraId="24DFDC68">
      <w:pPr>
        <w:pStyle w:val="31"/>
        <w:numPr>
          <w:ilvl w:val="0"/>
          <w:numId w:val="3"/>
        </w:numPr>
        <w:spacing w:afterLines="50"/>
        <w:ind w:left="426" w:hanging="426" w:hangingChars="202"/>
        <w:outlineLvl w:val="0"/>
        <w:rPr>
          <w:rFonts w:ascii="Times New Roman" w:hAnsi="Times New Roman"/>
          <w:b/>
          <w:sz w:val="21"/>
          <w:szCs w:val="21"/>
        </w:rPr>
      </w:pPr>
      <w:bookmarkStart w:id="46" w:name="_Toc522107746"/>
      <w:bookmarkStart w:id="47" w:name="_Toc522716126"/>
      <w:r>
        <w:rPr>
          <w:rFonts w:ascii="Times New Roman" w:hAnsi="Times New Roman"/>
          <w:b/>
          <w:sz w:val="21"/>
          <w:szCs w:val="21"/>
        </w:rPr>
        <w:t>附件</w:t>
      </w:r>
      <w:bookmarkEnd w:id="46"/>
      <w:bookmarkEnd w:id="47"/>
    </w:p>
    <w:bookmarkEnd w:id="30"/>
    <w:bookmarkEnd w:id="31"/>
    <w:bookmarkEnd w:id="32"/>
    <w:bookmarkEnd w:id="33"/>
    <w:bookmarkEnd w:id="34"/>
    <w:bookmarkEnd w:id="35"/>
    <w:bookmarkEnd w:id="36"/>
    <w:bookmarkEnd w:id="37"/>
    <w:bookmarkEnd w:id="38"/>
    <w:bookmarkEnd w:id="39"/>
    <w:bookmarkEnd w:id="40"/>
    <w:bookmarkEnd w:id="41"/>
    <w:tbl>
      <w:tblPr>
        <w:tblStyle w:val="20"/>
        <w:tblW w:w="4067" w:type="dxa"/>
        <w:tblInd w:w="19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751"/>
        <w:gridCol w:w="679"/>
        <w:gridCol w:w="948"/>
      </w:tblGrid>
      <w:tr w14:paraId="5B4C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shd w:val="clear" w:color="auto" w:fill="D7D7D7" w:themeFill="background1" w:themeFillShade="D8"/>
            <w:vAlign w:val="top"/>
          </w:tcPr>
          <w:p w14:paraId="016E5D9E">
            <w:pPr>
              <w:jc w:val="center"/>
              <w:rPr>
                <w:rFonts w:hint="eastAsia" w:ascii="宋体" w:hAnsi="宋体" w:eastAsia="宋体" w:cs="宋体"/>
                <w:lang w:eastAsia="zh-CN"/>
              </w:rPr>
            </w:pPr>
            <w:r>
              <w:rPr>
                <w:rFonts w:hint="eastAsia" w:ascii="宋体" w:hAnsi="宋体" w:eastAsia="宋体" w:cs="宋体"/>
                <w:lang w:eastAsia="zh-CN"/>
              </w:rPr>
              <w:t>序号</w:t>
            </w:r>
          </w:p>
        </w:tc>
        <w:tc>
          <w:tcPr>
            <w:tcW w:w="1751" w:type="dxa"/>
            <w:shd w:val="clear" w:color="auto" w:fill="D7D7D7" w:themeFill="background1" w:themeFillShade="D8"/>
            <w:vAlign w:val="top"/>
          </w:tcPr>
          <w:p w14:paraId="2DC26989">
            <w:pPr>
              <w:jc w:val="center"/>
              <w:rPr>
                <w:rFonts w:hint="eastAsia" w:ascii="宋体" w:hAnsi="宋体" w:eastAsia="宋体" w:cs="宋体"/>
                <w:lang w:eastAsia="zh-CN"/>
              </w:rPr>
            </w:pPr>
            <w:r>
              <w:rPr>
                <w:rFonts w:hint="eastAsia" w:ascii="宋体" w:hAnsi="宋体" w:eastAsia="宋体" w:cs="宋体"/>
                <w:lang w:eastAsia="zh-CN"/>
              </w:rPr>
              <w:t>名称</w:t>
            </w:r>
          </w:p>
        </w:tc>
        <w:tc>
          <w:tcPr>
            <w:tcW w:w="679" w:type="dxa"/>
            <w:shd w:val="clear" w:color="auto" w:fill="D7D7D7" w:themeFill="background1" w:themeFillShade="D8"/>
            <w:vAlign w:val="top"/>
          </w:tcPr>
          <w:p w14:paraId="47027A2E">
            <w:pPr>
              <w:jc w:val="center"/>
              <w:rPr>
                <w:rFonts w:hint="eastAsia" w:ascii="宋体" w:hAnsi="宋体" w:eastAsia="宋体" w:cs="宋体"/>
                <w:lang w:eastAsia="zh-CN"/>
              </w:rPr>
            </w:pPr>
            <w:r>
              <w:rPr>
                <w:rFonts w:hint="eastAsia" w:ascii="宋体" w:hAnsi="宋体" w:eastAsia="宋体" w:cs="宋体"/>
                <w:lang w:eastAsia="zh-CN"/>
              </w:rPr>
              <w:t>单位</w:t>
            </w:r>
          </w:p>
        </w:tc>
        <w:tc>
          <w:tcPr>
            <w:tcW w:w="948" w:type="dxa"/>
            <w:shd w:val="clear" w:color="auto" w:fill="D7D7D7" w:themeFill="background1" w:themeFillShade="D8"/>
            <w:vAlign w:val="top"/>
          </w:tcPr>
          <w:p w14:paraId="624B7703">
            <w:pPr>
              <w:jc w:val="center"/>
              <w:rPr>
                <w:rFonts w:hint="eastAsia" w:ascii="宋体" w:hAnsi="宋体" w:eastAsia="宋体" w:cs="宋体"/>
                <w:lang w:eastAsia="zh-CN"/>
              </w:rPr>
            </w:pPr>
            <w:r>
              <w:rPr>
                <w:rFonts w:hint="eastAsia" w:ascii="宋体" w:hAnsi="宋体" w:eastAsia="宋体" w:cs="宋体"/>
                <w:lang w:eastAsia="zh-CN"/>
              </w:rPr>
              <w:t>数量</w:t>
            </w:r>
          </w:p>
        </w:tc>
      </w:tr>
      <w:tr w14:paraId="3C75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496510B">
            <w:pPr>
              <w:jc w:val="center"/>
              <w:rPr>
                <w:rFonts w:hint="eastAsia" w:ascii="宋体" w:hAnsi="宋体" w:eastAsia="宋体" w:cs="宋体"/>
                <w:lang w:eastAsia="zh-CN"/>
              </w:rPr>
            </w:pPr>
            <w:r>
              <w:rPr>
                <w:rFonts w:hint="eastAsia" w:ascii="宋体" w:hAnsi="宋体" w:eastAsia="宋体" w:cs="宋体"/>
                <w:lang w:eastAsia="zh-CN"/>
              </w:rPr>
              <w:t>1</w:t>
            </w:r>
          </w:p>
        </w:tc>
        <w:tc>
          <w:tcPr>
            <w:tcW w:w="1751" w:type="dxa"/>
          </w:tcPr>
          <w:p w14:paraId="374E2002">
            <w:pPr>
              <w:rPr>
                <w:rFonts w:hint="eastAsia" w:ascii="宋体" w:hAnsi="宋体" w:eastAsia="宋体" w:cs="宋体"/>
                <w:lang w:eastAsia="zh-CN"/>
              </w:rPr>
            </w:pPr>
            <w:r>
              <w:rPr>
                <w:rFonts w:hint="eastAsia" w:ascii="宋体" w:hAnsi="宋体" w:eastAsia="宋体" w:cs="宋体"/>
                <w:lang w:eastAsia="zh-CN"/>
              </w:rPr>
              <w:t>主机</w:t>
            </w:r>
            <w:r>
              <w:rPr>
                <w:rFonts w:hint="eastAsia" w:ascii="宋体" w:hAnsi="宋体" w:cs="宋体"/>
                <w:lang w:eastAsia="zh-CN"/>
              </w:rPr>
              <w:t>（</w:t>
            </w:r>
            <w:r>
              <w:rPr>
                <w:rFonts w:hint="eastAsia" w:ascii="宋体" w:hAnsi="宋体" w:cs="宋体"/>
                <w:lang w:val="en-US" w:eastAsia="zh-CN"/>
              </w:rPr>
              <w:t>含电池</w:t>
            </w:r>
            <w:r>
              <w:rPr>
                <w:rFonts w:hint="eastAsia" w:ascii="宋体" w:hAnsi="宋体" w:cs="宋体"/>
                <w:lang w:eastAsia="zh-CN"/>
              </w:rPr>
              <w:t>）</w:t>
            </w:r>
          </w:p>
        </w:tc>
        <w:tc>
          <w:tcPr>
            <w:tcW w:w="679" w:type="dxa"/>
          </w:tcPr>
          <w:p w14:paraId="2348AC37">
            <w:pPr>
              <w:jc w:val="center"/>
              <w:rPr>
                <w:rFonts w:hint="eastAsia" w:ascii="宋体" w:hAnsi="宋体" w:eastAsia="宋体" w:cs="宋体"/>
                <w:lang w:eastAsia="zh-CN"/>
              </w:rPr>
            </w:pPr>
            <w:r>
              <w:rPr>
                <w:rFonts w:hint="eastAsia" w:ascii="宋体" w:hAnsi="宋体" w:eastAsia="宋体" w:cs="宋体"/>
                <w:lang w:eastAsia="zh-CN"/>
              </w:rPr>
              <w:t>台</w:t>
            </w:r>
          </w:p>
        </w:tc>
        <w:tc>
          <w:tcPr>
            <w:tcW w:w="948" w:type="dxa"/>
          </w:tcPr>
          <w:p w14:paraId="28A554C0">
            <w:pPr>
              <w:jc w:val="center"/>
              <w:rPr>
                <w:rFonts w:hint="eastAsia" w:ascii="宋体" w:hAnsi="宋体" w:eastAsia="宋体" w:cs="宋体"/>
                <w:lang w:eastAsia="zh-CN"/>
              </w:rPr>
            </w:pPr>
            <w:r>
              <w:rPr>
                <w:rFonts w:hint="eastAsia" w:ascii="宋体" w:hAnsi="宋体" w:eastAsia="宋体" w:cs="宋体"/>
                <w:lang w:eastAsia="zh-CN"/>
              </w:rPr>
              <w:t>1</w:t>
            </w:r>
          </w:p>
        </w:tc>
      </w:tr>
      <w:tr w14:paraId="2426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D5F0CDD">
            <w:pPr>
              <w:jc w:val="center"/>
              <w:rPr>
                <w:rFonts w:hint="eastAsia" w:ascii="宋体" w:hAnsi="宋体" w:eastAsia="宋体" w:cs="宋体"/>
                <w:lang w:eastAsia="zh-CN"/>
              </w:rPr>
            </w:pPr>
            <w:r>
              <w:rPr>
                <w:rFonts w:hint="eastAsia" w:ascii="宋体" w:hAnsi="宋体" w:eastAsia="宋体" w:cs="宋体"/>
                <w:lang w:eastAsia="zh-CN"/>
              </w:rPr>
              <w:t>2</w:t>
            </w:r>
          </w:p>
        </w:tc>
        <w:tc>
          <w:tcPr>
            <w:tcW w:w="1751" w:type="dxa"/>
          </w:tcPr>
          <w:p w14:paraId="0D7A0FEE">
            <w:pPr>
              <w:rPr>
                <w:rFonts w:hint="eastAsia" w:ascii="宋体" w:hAnsi="宋体" w:eastAsia="宋体" w:cs="宋体"/>
                <w:lang w:eastAsia="zh-CN"/>
              </w:rPr>
            </w:pPr>
            <w:r>
              <w:rPr>
                <w:rFonts w:hint="eastAsia" w:ascii="宋体" w:hAnsi="宋体" w:eastAsia="宋体" w:cs="宋体"/>
                <w:lang w:eastAsia="zh-CN"/>
              </w:rPr>
              <w:t>等动力采样头</w:t>
            </w:r>
          </w:p>
        </w:tc>
        <w:tc>
          <w:tcPr>
            <w:tcW w:w="679" w:type="dxa"/>
          </w:tcPr>
          <w:p w14:paraId="02FB4B6E">
            <w:pPr>
              <w:jc w:val="center"/>
              <w:rPr>
                <w:rFonts w:hint="eastAsia" w:ascii="宋体" w:hAnsi="宋体" w:eastAsia="宋体" w:cs="宋体"/>
                <w:lang w:eastAsia="zh-CN"/>
              </w:rPr>
            </w:pPr>
            <w:r>
              <w:rPr>
                <w:rFonts w:hint="eastAsia" w:ascii="宋体" w:hAnsi="宋体" w:eastAsia="宋体" w:cs="宋体"/>
                <w:lang w:eastAsia="zh-CN"/>
              </w:rPr>
              <w:t>只</w:t>
            </w:r>
          </w:p>
        </w:tc>
        <w:tc>
          <w:tcPr>
            <w:tcW w:w="948" w:type="dxa"/>
          </w:tcPr>
          <w:p w14:paraId="5FD22572">
            <w:pPr>
              <w:jc w:val="center"/>
              <w:rPr>
                <w:rFonts w:hint="eastAsia" w:ascii="宋体" w:hAnsi="宋体" w:eastAsia="宋体" w:cs="宋体"/>
                <w:lang w:eastAsia="zh-CN"/>
              </w:rPr>
            </w:pPr>
            <w:r>
              <w:rPr>
                <w:rFonts w:hint="eastAsia" w:ascii="宋体" w:hAnsi="宋体" w:eastAsia="宋体" w:cs="宋体"/>
                <w:lang w:eastAsia="zh-CN"/>
              </w:rPr>
              <w:t>1</w:t>
            </w:r>
          </w:p>
        </w:tc>
      </w:tr>
      <w:tr w14:paraId="4BC5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1D56A363">
            <w:pPr>
              <w:jc w:val="center"/>
              <w:rPr>
                <w:rFonts w:hint="eastAsia" w:ascii="宋体" w:hAnsi="宋体" w:eastAsia="宋体" w:cs="宋体"/>
                <w:lang w:eastAsia="zh-CN"/>
              </w:rPr>
            </w:pPr>
            <w:r>
              <w:rPr>
                <w:rFonts w:hint="eastAsia" w:ascii="宋体" w:hAnsi="宋体" w:eastAsia="宋体" w:cs="宋体"/>
                <w:lang w:eastAsia="zh-CN"/>
              </w:rPr>
              <w:t>3</w:t>
            </w:r>
          </w:p>
        </w:tc>
        <w:tc>
          <w:tcPr>
            <w:tcW w:w="1751" w:type="dxa"/>
          </w:tcPr>
          <w:p w14:paraId="19C95FFD">
            <w:pPr>
              <w:rPr>
                <w:rFonts w:hint="eastAsia" w:ascii="宋体" w:hAnsi="宋体" w:eastAsia="宋体" w:cs="宋体"/>
                <w:lang w:eastAsia="zh-CN"/>
              </w:rPr>
            </w:pPr>
            <w:r>
              <w:rPr>
                <w:rFonts w:hint="eastAsia" w:ascii="宋体" w:hAnsi="宋体" w:eastAsia="宋体" w:cs="宋体"/>
                <w:lang w:eastAsia="zh-CN"/>
              </w:rPr>
              <w:t>采样架</w:t>
            </w:r>
          </w:p>
        </w:tc>
        <w:tc>
          <w:tcPr>
            <w:tcW w:w="679" w:type="dxa"/>
          </w:tcPr>
          <w:p w14:paraId="4536F083">
            <w:pPr>
              <w:jc w:val="center"/>
              <w:rPr>
                <w:rFonts w:hint="eastAsia" w:ascii="宋体" w:hAnsi="宋体" w:eastAsia="宋体" w:cs="宋体"/>
                <w:lang w:eastAsia="zh-CN"/>
              </w:rPr>
            </w:pPr>
            <w:r>
              <w:rPr>
                <w:rFonts w:hint="eastAsia" w:ascii="宋体" w:hAnsi="宋体" w:eastAsia="宋体" w:cs="宋体"/>
                <w:lang w:eastAsia="zh-CN"/>
              </w:rPr>
              <w:t>只</w:t>
            </w:r>
          </w:p>
        </w:tc>
        <w:tc>
          <w:tcPr>
            <w:tcW w:w="948" w:type="dxa"/>
          </w:tcPr>
          <w:p w14:paraId="2E8EBD9C">
            <w:pPr>
              <w:jc w:val="center"/>
              <w:rPr>
                <w:rFonts w:hint="eastAsia" w:ascii="宋体" w:hAnsi="宋体" w:eastAsia="宋体" w:cs="宋体"/>
                <w:lang w:eastAsia="zh-CN"/>
              </w:rPr>
            </w:pPr>
            <w:r>
              <w:rPr>
                <w:rFonts w:hint="eastAsia" w:ascii="宋体" w:hAnsi="宋体" w:eastAsia="宋体" w:cs="宋体"/>
                <w:lang w:eastAsia="zh-CN"/>
              </w:rPr>
              <w:t>1</w:t>
            </w:r>
          </w:p>
        </w:tc>
      </w:tr>
      <w:tr w14:paraId="118A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EFB80F3">
            <w:pPr>
              <w:jc w:val="center"/>
              <w:rPr>
                <w:rFonts w:hint="eastAsia" w:ascii="宋体" w:hAnsi="宋体" w:eastAsia="宋体" w:cs="宋体"/>
                <w:lang w:eastAsia="zh-CN"/>
              </w:rPr>
            </w:pPr>
            <w:r>
              <w:rPr>
                <w:rFonts w:hint="eastAsia" w:ascii="宋体" w:hAnsi="宋体" w:eastAsia="宋体" w:cs="宋体"/>
                <w:lang w:eastAsia="zh-CN"/>
              </w:rPr>
              <w:t>4</w:t>
            </w:r>
          </w:p>
        </w:tc>
        <w:tc>
          <w:tcPr>
            <w:tcW w:w="1751" w:type="dxa"/>
          </w:tcPr>
          <w:p w14:paraId="294AE8FF">
            <w:pPr>
              <w:rPr>
                <w:rFonts w:hint="eastAsia" w:ascii="宋体" w:hAnsi="宋体" w:eastAsia="宋体" w:cs="宋体"/>
                <w:lang w:eastAsia="zh-CN"/>
              </w:rPr>
            </w:pPr>
            <w:r>
              <w:rPr>
                <w:rFonts w:hint="eastAsia" w:ascii="宋体" w:hAnsi="宋体" w:eastAsia="宋体" w:cs="宋体"/>
                <w:lang w:eastAsia="zh-CN"/>
              </w:rPr>
              <w:t>采样管</w:t>
            </w:r>
          </w:p>
        </w:tc>
        <w:tc>
          <w:tcPr>
            <w:tcW w:w="679" w:type="dxa"/>
          </w:tcPr>
          <w:p w14:paraId="4E699357">
            <w:pPr>
              <w:jc w:val="center"/>
              <w:rPr>
                <w:rFonts w:hint="eastAsia" w:ascii="宋体" w:hAnsi="宋体" w:eastAsia="宋体" w:cs="宋体"/>
                <w:lang w:eastAsia="zh-CN"/>
              </w:rPr>
            </w:pPr>
            <w:r>
              <w:rPr>
                <w:rFonts w:hint="eastAsia" w:ascii="宋体" w:hAnsi="宋体" w:eastAsia="宋体" w:cs="宋体"/>
                <w:lang w:eastAsia="zh-CN"/>
              </w:rPr>
              <w:t>根</w:t>
            </w:r>
          </w:p>
        </w:tc>
        <w:tc>
          <w:tcPr>
            <w:tcW w:w="948" w:type="dxa"/>
          </w:tcPr>
          <w:p w14:paraId="34C4D1C8">
            <w:pPr>
              <w:jc w:val="center"/>
              <w:rPr>
                <w:rFonts w:hint="eastAsia" w:ascii="宋体" w:hAnsi="宋体" w:eastAsia="宋体" w:cs="宋体"/>
                <w:lang w:eastAsia="zh-CN"/>
              </w:rPr>
            </w:pPr>
            <w:r>
              <w:rPr>
                <w:rFonts w:hint="eastAsia" w:ascii="宋体" w:hAnsi="宋体" w:eastAsia="宋体" w:cs="宋体"/>
                <w:lang w:eastAsia="zh-CN"/>
              </w:rPr>
              <w:t>1</w:t>
            </w:r>
          </w:p>
        </w:tc>
      </w:tr>
      <w:tr w14:paraId="0891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D6B53F2">
            <w:pPr>
              <w:jc w:val="center"/>
              <w:rPr>
                <w:rFonts w:hint="eastAsia" w:ascii="宋体" w:hAnsi="宋体" w:eastAsia="宋体" w:cs="宋体"/>
                <w:lang w:eastAsia="zh-CN"/>
              </w:rPr>
            </w:pPr>
            <w:r>
              <w:rPr>
                <w:rFonts w:hint="eastAsia" w:ascii="宋体" w:hAnsi="宋体" w:eastAsia="宋体" w:cs="宋体"/>
                <w:lang w:eastAsia="zh-CN"/>
              </w:rPr>
              <w:t>5</w:t>
            </w:r>
          </w:p>
        </w:tc>
        <w:tc>
          <w:tcPr>
            <w:tcW w:w="1751" w:type="dxa"/>
          </w:tcPr>
          <w:p w14:paraId="7B72B8E6">
            <w:pPr>
              <w:rPr>
                <w:rFonts w:hint="eastAsia" w:ascii="宋体" w:hAnsi="宋体" w:eastAsia="宋体" w:cs="宋体"/>
                <w:lang w:eastAsia="zh-CN"/>
              </w:rPr>
            </w:pPr>
            <w:r>
              <w:rPr>
                <w:rFonts w:hint="eastAsia" w:ascii="宋体" w:hAnsi="宋体" w:eastAsia="宋体" w:cs="宋体"/>
                <w:lang w:eastAsia="zh-CN"/>
              </w:rPr>
              <w:t>自净器</w:t>
            </w:r>
          </w:p>
        </w:tc>
        <w:tc>
          <w:tcPr>
            <w:tcW w:w="679" w:type="dxa"/>
          </w:tcPr>
          <w:p w14:paraId="7F81F41F">
            <w:pPr>
              <w:jc w:val="center"/>
              <w:rPr>
                <w:rFonts w:hint="eastAsia" w:ascii="宋体" w:hAnsi="宋体" w:eastAsia="宋体" w:cs="宋体"/>
                <w:lang w:eastAsia="zh-CN"/>
              </w:rPr>
            </w:pPr>
            <w:r>
              <w:rPr>
                <w:rFonts w:hint="eastAsia" w:ascii="宋体" w:hAnsi="宋体" w:eastAsia="宋体" w:cs="宋体"/>
                <w:lang w:eastAsia="zh-CN"/>
              </w:rPr>
              <w:t>只</w:t>
            </w:r>
          </w:p>
        </w:tc>
        <w:tc>
          <w:tcPr>
            <w:tcW w:w="948" w:type="dxa"/>
          </w:tcPr>
          <w:p w14:paraId="382CF5C8">
            <w:pPr>
              <w:jc w:val="center"/>
              <w:rPr>
                <w:rFonts w:hint="eastAsia" w:ascii="宋体" w:hAnsi="宋体" w:eastAsia="宋体" w:cs="宋体"/>
                <w:lang w:eastAsia="zh-CN"/>
              </w:rPr>
            </w:pPr>
            <w:r>
              <w:rPr>
                <w:rFonts w:hint="eastAsia" w:ascii="宋体" w:hAnsi="宋体" w:cs="宋体"/>
                <w:lang w:val="en-US" w:eastAsia="zh-CN"/>
              </w:rPr>
              <w:t>2</w:t>
            </w:r>
          </w:p>
        </w:tc>
      </w:tr>
      <w:tr w14:paraId="77D5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B4A8AC4">
            <w:pPr>
              <w:jc w:val="center"/>
              <w:rPr>
                <w:rFonts w:hint="eastAsia" w:ascii="宋体" w:hAnsi="宋体" w:eastAsia="宋体" w:cs="宋体"/>
                <w:lang w:eastAsia="zh-CN"/>
              </w:rPr>
            </w:pPr>
            <w:r>
              <w:rPr>
                <w:rFonts w:hint="eastAsia" w:ascii="宋体" w:hAnsi="宋体" w:eastAsia="宋体" w:cs="宋体"/>
                <w:lang w:eastAsia="zh-CN"/>
              </w:rPr>
              <w:t>6</w:t>
            </w:r>
          </w:p>
        </w:tc>
        <w:tc>
          <w:tcPr>
            <w:tcW w:w="1751" w:type="dxa"/>
          </w:tcPr>
          <w:p w14:paraId="1DCE215F">
            <w:pPr>
              <w:rPr>
                <w:rFonts w:hint="eastAsia" w:ascii="宋体" w:hAnsi="宋体" w:eastAsia="宋体" w:cs="宋体"/>
                <w:lang w:eastAsia="zh-CN"/>
              </w:rPr>
            </w:pPr>
            <w:r>
              <w:rPr>
                <w:rFonts w:hint="eastAsia" w:ascii="宋体" w:hAnsi="宋体" w:eastAsia="宋体" w:cs="宋体"/>
                <w:lang w:eastAsia="zh-CN"/>
              </w:rPr>
              <w:t>电源适配器</w:t>
            </w:r>
          </w:p>
        </w:tc>
        <w:tc>
          <w:tcPr>
            <w:tcW w:w="679" w:type="dxa"/>
          </w:tcPr>
          <w:p w14:paraId="603E8522">
            <w:pPr>
              <w:jc w:val="center"/>
              <w:rPr>
                <w:rFonts w:hint="eastAsia" w:ascii="宋体" w:hAnsi="宋体" w:eastAsia="宋体" w:cs="宋体"/>
                <w:lang w:eastAsia="zh-CN"/>
              </w:rPr>
            </w:pPr>
            <w:r>
              <w:rPr>
                <w:rFonts w:hint="eastAsia" w:ascii="宋体" w:hAnsi="宋体" w:eastAsia="宋体" w:cs="宋体"/>
                <w:lang w:eastAsia="zh-CN"/>
              </w:rPr>
              <w:t>根</w:t>
            </w:r>
          </w:p>
        </w:tc>
        <w:tc>
          <w:tcPr>
            <w:tcW w:w="948" w:type="dxa"/>
          </w:tcPr>
          <w:p w14:paraId="0431B498">
            <w:pPr>
              <w:jc w:val="center"/>
              <w:rPr>
                <w:rFonts w:hint="eastAsia" w:ascii="宋体" w:hAnsi="宋体" w:eastAsia="宋体" w:cs="宋体"/>
                <w:lang w:eastAsia="zh-CN"/>
              </w:rPr>
            </w:pPr>
            <w:r>
              <w:rPr>
                <w:rFonts w:hint="eastAsia" w:ascii="宋体" w:hAnsi="宋体" w:eastAsia="宋体" w:cs="宋体"/>
                <w:lang w:eastAsia="zh-CN"/>
              </w:rPr>
              <w:t>1</w:t>
            </w:r>
          </w:p>
        </w:tc>
      </w:tr>
      <w:tr w14:paraId="1288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2DE6A04">
            <w:pPr>
              <w:jc w:val="center"/>
              <w:rPr>
                <w:rFonts w:hint="eastAsia" w:ascii="宋体" w:hAnsi="宋体" w:eastAsia="宋体" w:cs="宋体"/>
                <w:lang w:eastAsia="zh-CN"/>
              </w:rPr>
            </w:pPr>
            <w:r>
              <w:rPr>
                <w:rFonts w:hint="eastAsia" w:ascii="宋体" w:hAnsi="宋体" w:eastAsia="宋体" w:cs="宋体"/>
                <w:lang w:eastAsia="zh-CN"/>
              </w:rPr>
              <w:t>7</w:t>
            </w:r>
          </w:p>
        </w:tc>
        <w:tc>
          <w:tcPr>
            <w:tcW w:w="1751" w:type="dxa"/>
          </w:tcPr>
          <w:p w14:paraId="55656A5F">
            <w:pPr>
              <w:rPr>
                <w:rFonts w:hint="eastAsia" w:ascii="宋体" w:hAnsi="宋体" w:eastAsia="宋体" w:cs="宋体"/>
                <w:lang w:eastAsia="zh-CN"/>
              </w:rPr>
            </w:pPr>
            <w:r>
              <w:rPr>
                <w:rFonts w:hint="eastAsia" w:ascii="宋体" w:hAnsi="宋体" w:eastAsia="宋体" w:cs="宋体"/>
                <w:lang w:eastAsia="zh-CN"/>
              </w:rPr>
              <w:t>热敏打印纸</w:t>
            </w:r>
          </w:p>
        </w:tc>
        <w:tc>
          <w:tcPr>
            <w:tcW w:w="679" w:type="dxa"/>
          </w:tcPr>
          <w:p w14:paraId="76FBE13F">
            <w:pPr>
              <w:jc w:val="center"/>
              <w:rPr>
                <w:rFonts w:hint="eastAsia" w:ascii="宋体" w:hAnsi="宋体" w:eastAsia="宋体" w:cs="宋体"/>
                <w:lang w:eastAsia="zh-CN"/>
              </w:rPr>
            </w:pPr>
            <w:r>
              <w:rPr>
                <w:rFonts w:hint="eastAsia" w:ascii="宋体" w:hAnsi="宋体" w:eastAsia="宋体" w:cs="宋体"/>
                <w:lang w:eastAsia="zh-CN"/>
              </w:rPr>
              <w:t>卷</w:t>
            </w:r>
          </w:p>
        </w:tc>
        <w:tc>
          <w:tcPr>
            <w:tcW w:w="948" w:type="dxa"/>
          </w:tcPr>
          <w:p w14:paraId="3BDF9664">
            <w:pPr>
              <w:jc w:val="center"/>
              <w:rPr>
                <w:rFonts w:hint="eastAsia" w:ascii="宋体" w:hAnsi="宋体" w:eastAsia="宋体" w:cs="宋体"/>
                <w:lang w:eastAsia="zh-CN"/>
              </w:rPr>
            </w:pPr>
            <w:r>
              <w:rPr>
                <w:rFonts w:hint="eastAsia" w:ascii="宋体" w:hAnsi="宋体" w:eastAsia="宋体" w:cs="宋体"/>
                <w:lang w:eastAsia="zh-CN"/>
              </w:rPr>
              <w:t>3</w:t>
            </w:r>
          </w:p>
        </w:tc>
      </w:tr>
      <w:tr w14:paraId="00FA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C35F8CD">
            <w:pPr>
              <w:jc w:val="center"/>
              <w:rPr>
                <w:rFonts w:hint="eastAsia" w:ascii="宋体" w:hAnsi="宋体" w:eastAsia="宋体" w:cs="宋体"/>
                <w:lang w:eastAsia="zh-CN"/>
              </w:rPr>
            </w:pPr>
            <w:r>
              <w:rPr>
                <w:rFonts w:hint="eastAsia" w:ascii="宋体" w:hAnsi="宋体" w:eastAsia="宋体" w:cs="宋体"/>
                <w:lang w:eastAsia="zh-CN"/>
              </w:rPr>
              <w:t>8</w:t>
            </w:r>
          </w:p>
        </w:tc>
        <w:tc>
          <w:tcPr>
            <w:tcW w:w="1751" w:type="dxa"/>
          </w:tcPr>
          <w:p w14:paraId="17F2AF54">
            <w:pPr>
              <w:rPr>
                <w:rFonts w:hint="eastAsia" w:ascii="宋体" w:hAnsi="宋体" w:eastAsia="宋体" w:cs="宋体"/>
                <w:lang w:eastAsia="zh-CN"/>
              </w:rPr>
            </w:pPr>
            <w:r>
              <w:rPr>
                <w:rFonts w:hint="eastAsia" w:ascii="宋体" w:hAnsi="宋体" w:eastAsia="宋体" w:cs="宋体"/>
                <w:lang w:eastAsia="zh-CN"/>
              </w:rPr>
              <w:t>使用说明书</w:t>
            </w:r>
          </w:p>
        </w:tc>
        <w:tc>
          <w:tcPr>
            <w:tcW w:w="679" w:type="dxa"/>
          </w:tcPr>
          <w:p w14:paraId="37837877">
            <w:pPr>
              <w:jc w:val="center"/>
              <w:rPr>
                <w:rFonts w:hint="eastAsia" w:ascii="宋体" w:hAnsi="宋体" w:eastAsia="宋体" w:cs="宋体"/>
                <w:lang w:eastAsia="zh-CN"/>
              </w:rPr>
            </w:pPr>
            <w:r>
              <w:rPr>
                <w:rFonts w:hint="eastAsia" w:ascii="宋体" w:hAnsi="宋体" w:eastAsia="宋体" w:cs="宋体"/>
                <w:lang w:eastAsia="zh-CN"/>
              </w:rPr>
              <w:t>份</w:t>
            </w:r>
          </w:p>
        </w:tc>
        <w:tc>
          <w:tcPr>
            <w:tcW w:w="948" w:type="dxa"/>
          </w:tcPr>
          <w:p w14:paraId="067C23FA">
            <w:pPr>
              <w:jc w:val="center"/>
              <w:rPr>
                <w:rFonts w:hint="eastAsia" w:ascii="宋体" w:hAnsi="宋体" w:eastAsia="宋体" w:cs="宋体"/>
                <w:lang w:eastAsia="zh-CN"/>
              </w:rPr>
            </w:pPr>
            <w:r>
              <w:rPr>
                <w:rFonts w:hint="eastAsia" w:ascii="宋体" w:hAnsi="宋体" w:eastAsia="宋体" w:cs="宋体"/>
                <w:lang w:eastAsia="zh-CN"/>
              </w:rPr>
              <w:t>1</w:t>
            </w:r>
          </w:p>
        </w:tc>
      </w:tr>
      <w:tr w14:paraId="3BE3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5CEA7725">
            <w:pPr>
              <w:jc w:val="center"/>
              <w:rPr>
                <w:rFonts w:hint="eastAsia" w:ascii="宋体" w:hAnsi="宋体" w:eastAsia="宋体" w:cs="宋体"/>
                <w:lang w:eastAsia="zh-CN"/>
              </w:rPr>
            </w:pPr>
            <w:r>
              <w:rPr>
                <w:rFonts w:hint="eastAsia" w:ascii="宋体" w:hAnsi="宋体" w:eastAsia="宋体" w:cs="宋体"/>
                <w:lang w:eastAsia="zh-CN"/>
              </w:rPr>
              <w:t>9</w:t>
            </w:r>
          </w:p>
        </w:tc>
        <w:tc>
          <w:tcPr>
            <w:tcW w:w="1751" w:type="dxa"/>
          </w:tcPr>
          <w:p w14:paraId="79F1B8F9">
            <w:pPr>
              <w:rPr>
                <w:rFonts w:hint="eastAsia" w:ascii="宋体" w:hAnsi="宋体" w:eastAsia="宋体" w:cs="宋体"/>
                <w:lang w:eastAsia="zh-CN"/>
              </w:rPr>
            </w:pPr>
            <w:r>
              <w:rPr>
                <w:rFonts w:hint="eastAsia" w:ascii="宋体" w:hAnsi="宋体" w:eastAsia="宋体" w:cs="宋体"/>
                <w:lang w:eastAsia="zh-CN"/>
              </w:rPr>
              <w:t>合格证</w:t>
            </w:r>
          </w:p>
        </w:tc>
        <w:tc>
          <w:tcPr>
            <w:tcW w:w="679" w:type="dxa"/>
          </w:tcPr>
          <w:p w14:paraId="5BA582B2">
            <w:pPr>
              <w:jc w:val="center"/>
              <w:rPr>
                <w:rFonts w:hint="eastAsia" w:ascii="宋体" w:hAnsi="宋体" w:eastAsia="宋体" w:cs="宋体"/>
                <w:lang w:eastAsia="zh-CN"/>
              </w:rPr>
            </w:pPr>
            <w:r>
              <w:rPr>
                <w:rFonts w:hint="eastAsia" w:ascii="宋体" w:hAnsi="宋体" w:eastAsia="宋体" w:cs="宋体"/>
                <w:lang w:eastAsia="zh-CN"/>
              </w:rPr>
              <w:t>份</w:t>
            </w:r>
          </w:p>
        </w:tc>
        <w:tc>
          <w:tcPr>
            <w:tcW w:w="948" w:type="dxa"/>
          </w:tcPr>
          <w:p w14:paraId="37446D81">
            <w:pPr>
              <w:jc w:val="center"/>
              <w:rPr>
                <w:rFonts w:hint="eastAsia" w:ascii="宋体" w:hAnsi="宋体" w:eastAsia="宋体" w:cs="宋体"/>
                <w:lang w:eastAsia="zh-CN"/>
              </w:rPr>
            </w:pPr>
            <w:r>
              <w:rPr>
                <w:rFonts w:hint="eastAsia" w:ascii="宋体" w:hAnsi="宋体" w:eastAsia="宋体" w:cs="宋体"/>
                <w:lang w:eastAsia="zh-CN"/>
              </w:rPr>
              <w:t>1</w:t>
            </w:r>
          </w:p>
        </w:tc>
      </w:tr>
      <w:tr w14:paraId="423C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49251177">
            <w:pPr>
              <w:jc w:val="center"/>
              <w:rPr>
                <w:rFonts w:hint="eastAsia" w:ascii="宋体" w:hAnsi="宋体" w:eastAsia="宋体" w:cs="宋体"/>
                <w:lang w:eastAsia="zh-CN"/>
              </w:rPr>
            </w:pPr>
            <w:r>
              <w:rPr>
                <w:rFonts w:hint="eastAsia" w:ascii="宋体" w:hAnsi="宋体" w:eastAsia="宋体" w:cs="宋体"/>
                <w:lang w:eastAsia="zh-CN"/>
              </w:rPr>
              <w:t>10</w:t>
            </w:r>
          </w:p>
        </w:tc>
        <w:tc>
          <w:tcPr>
            <w:tcW w:w="1751" w:type="dxa"/>
          </w:tcPr>
          <w:p w14:paraId="20ED6628">
            <w:pPr>
              <w:rPr>
                <w:rFonts w:hint="eastAsia" w:ascii="宋体" w:hAnsi="宋体" w:eastAsia="宋体" w:cs="宋体"/>
                <w:lang w:eastAsia="zh-CN"/>
              </w:rPr>
            </w:pPr>
            <w:r>
              <w:rPr>
                <w:rFonts w:hint="eastAsia" w:ascii="宋体" w:hAnsi="宋体" w:eastAsia="宋体" w:cs="宋体"/>
                <w:lang w:eastAsia="zh-CN"/>
              </w:rPr>
              <w:t xml:space="preserve">仪器箱 </w:t>
            </w:r>
          </w:p>
        </w:tc>
        <w:tc>
          <w:tcPr>
            <w:tcW w:w="679" w:type="dxa"/>
          </w:tcPr>
          <w:p w14:paraId="741B3496">
            <w:pPr>
              <w:jc w:val="center"/>
              <w:rPr>
                <w:rFonts w:hint="eastAsia" w:ascii="宋体" w:hAnsi="宋体" w:eastAsia="宋体" w:cs="宋体"/>
                <w:lang w:eastAsia="zh-CN"/>
              </w:rPr>
            </w:pPr>
            <w:r>
              <w:rPr>
                <w:rFonts w:hint="eastAsia" w:ascii="宋体" w:hAnsi="宋体" w:eastAsia="宋体" w:cs="宋体"/>
                <w:lang w:eastAsia="zh-CN"/>
              </w:rPr>
              <w:t>只</w:t>
            </w:r>
          </w:p>
        </w:tc>
        <w:tc>
          <w:tcPr>
            <w:tcW w:w="948" w:type="dxa"/>
          </w:tcPr>
          <w:p w14:paraId="6801348F">
            <w:pPr>
              <w:jc w:val="center"/>
              <w:rPr>
                <w:rFonts w:hint="eastAsia" w:ascii="宋体" w:hAnsi="宋体" w:eastAsia="宋体" w:cs="宋体"/>
                <w:lang w:eastAsia="zh-CN"/>
              </w:rPr>
            </w:pPr>
            <w:r>
              <w:rPr>
                <w:rFonts w:hint="eastAsia" w:ascii="宋体" w:hAnsi="宋体" w:eastAsia="宋体" w:cs="宋体"/>
                <w:lang w:eastAsia="zh-CN"/>
              </w:rPr>
              <w:t>1</w:t>
            </w:r>
          </w:p>
        </w:tc>
      </w:tr>
      <w:tr w14:paraId="6498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3334A93">
            <w:pPr>
              <w:jc w:val="center"/>
              <w:rPr>
                <w:rFonts w:hint="eastAsia" w:ascii="宋体" w:hAnsi="宋体" w:eastAsia="宋体" w:cs="宋体"/>
                <w:lang w:eastAsia="zh-CN"/>
              </w:rPr>
            </w:pPr>
            <w:r>
              <w:rPr>
                <w:rFonts w:hint="eastAsia" w:ascii="宋体" w:hAnsi="宋体" w:eastAsia="宋体" w:cs="宋体"/>
                <w:lang w:eastAsia="zh-CN"/>
              </w:rPr>
              <w:t>11</w:t>
            </w:r>
          </w:p>
        </w:tc>
        <w:tc>
          <w:tcPr>
            <w:tcW w:w="1751" w:type="dxa"/>
          </w:tcPr>
          <w:p w14:paraId="41933CF7">
            <w:pPr>
              <w:rPr>
                <w:rFonts w:hint="eastAsia" w:ascii="宋体" w:hAnsi="宋体" w:eastAsia="宋体" w:cs="宋体"/>
                <w:lang w:eastAsia="zh-CN"/>
              </w:rPr>
            </w:pPr>
            <w:r>
              <w:rPr>
                <w:rFonts w:hint="eastAsia" w:ascii="宋体" w:hAnsi="宋体" w:eastAsia="宋体" w:cs="宋体"/>
                <w:lang w:eastAsia="zh-CN"/>
              </w:rPr>
              <w:t>出厂合格证</w:t>
            </w:r>
          </w:p>
        </w:tc>
        <w:tc>
          <w:tcPr>
            <w:tcW w:w="679" w:type="dxa"/>
          </w:tcPr>
          <w:p w14:paraId="26F2548E">
            <w:pPr>
              <w:jc w:val="center"/>
              <w:rPr>
                <w:rFonts w:hint="eastAsia" w:ascii="宋体" w:hAnsi="宋体" w:eastAsia="宋体" w:cs="宋体"/>
                <w:lang w:eastAsia="zh-CN"/>
              </w:rPr>
            </w:pPr>
            <w:r>
              <w:rPr>
                <w:rFonts w:hint="eastAsia" w:ascii="宋体" w:hAnsi="宋体" w:eastAsia="宋体" w:cs="宋体"/>
                <w:lang w:eastAsia="zh-CN"/>
              </w:rPr>
              <w:t>份</w:t>
            </w:r>
          </w:p>
        </w:tc>
        <w:tc>
          <w:tcPr>
            <w:tcW w:w="948" w:type="dxa"/>
          </w:tcPr>
          <w:p w14:paraId="6C09CF03">
            <w:pPr>
              <w:jc w:val="center"/>
              <w:rPr>
                <w:rFonts w:hint="eastAsia" w:ascii="宋体" w:hAnsi="宋体" w:eastAsia="宋体" w:cs="宋体"/>
                <w:lang w:eastAsia="zh-CN"/>
              </w:rPr>
            </w:pPr>
            <w:r>
              <w:rPr>
                <w:rFonts w:hint="eastAsia" w:ascii="宋体" w:hAnsi="宋体" w:eastAsia="宋体" w:cs="宋体"/>
                <w:lang w:eastAsia="zh-CN"/>
              </w:rPr>
              <w:t>1</w:t>
            </w:r>
          </w:p>
        </w:tc>
      </w:tr>
      <w:tr w14:paraId="188B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08EEBFC8">
            <w:pPr>
              <w:jc w:val="center"/>
              <w:rPr>
                <w:rFonts w:hint="eastAsia" w:ascii="宋体" w:hAnsi="宋体" w:eastAsia="宋体" w:cs="宋体"/>
                <w:lang w:eastAsia="zh-CN"/>
              </w:rPr>
            </w:pPr>
            <w:r>
              <w:rPr>
                <w:rFonts w:hint="eastAsia" w:ascii="宋体" w:hAnsi="宋体" w:eastAsia="宋体" w:cs="宋体"/>
                <w:lang w:eastAsia="zh-CN"/>
              </w:rPr>
              <w:t>12</w:t>
            </w:r>
          </w:p>
        </w:tc>
        <w:tc>
          <w:tcPr>
            <w:tcW w:w="1751" w:type="dxa"/>
          </w:tcPr>
          <w:p w14:paraId="3F162E31">
            <w:pPr>
              <w:rPr>
                <w:rFonts w:hint="eastAsia" w:ascii="宋体" w:hAnsi="宋体" w:eastAsia="宋体" w:cs="宋体"/>
                <w:lang w:eastAsia="zh-CN"/>
              </w:rPr>
            </w:pPr>
            <w:r>
              <w:rPr>
                <w:rFonts w:hint="eastAsia" w:ascii="宋体" w:hAnsi="宋体" w:eastAsia="宋体" w:cs="宋体"/>
                <w:lang w:eastAsia="zh-CN"/>
              </w:rPr>
              <w:t>U盘</w:t>
            </w:r>
          </w:p>
        </w:tc>
        <w:tc>
          <w:tcPr>
            <w:tcW w:w="679" w:type="dxa"/>
          </w:tcPr>
          <w:p w14:paraId="5B441088">
            <w:pPr>
              <w:jc w:val="center"/>
              <w:rPr>
                <w:rFonts w:hint="eastAsia" w:ascii="宋体" w:hAnsi="宋体" w:eastAsia="宋体" w:cs="宋体"/>
                <w:lang w:eastAsia="zh-CN"/>
              </w:rPr>
            </w:pPr>
            <w:r>
              <w:rPr>
                <w:rFonts w:hint="eastAsia" w:ascii="宋体" w:hAnsi="宋体" w:eastAsia="宋体" w:cs="宋体"/>
                <w:lang w:eastAsia="zh-CN"/>
              </w:rPr>
              <w:t>只</w:t>
            </w:r>
          </w:p>
        </w:tc>
        <w:tc>
          <w:tcPr>
            <w:tcW w:w="948" w:type="dxa"/>
          </w:tcPr>
          <w:p w14:paraId="52C69B81">
            <w:pPr>
              <w:jc w:val="center"/>
              <w:rPr>
                <w:rFonts w:hint="eastAsia" w:ascii="宋体" w:hAnsi="宋体" w:eastAsia="宋体" w:cs="宋体"/>
                <w:lang w:eastAsia="zh-CN"/>
              </w:rPr>
            </w:pPr>
            <w:r>
              <w:rPr>
                <w:rFonts w:hint="eastAsia" w:ascii="宋体" w:hAnsi="宋体" w:eastAsia="宋体" w:cs="宋体"/>
                <w:lang w:eastAsia="zh-CN"/>
              </w:rPr>
              <w:t>1</w:t>
            </w:r>
          </w:p>
        </w:tc>
      </w:tr>
      <w:tr w14:paraId="5501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3DDB16BC">
            <w:pPr>
              <w:jc w:val="center"/>
              <w:rPr>
                <w:rFonts w:hint="default" w:ascii="宋体" w:hAnsi="宋体" w:eastAsia="宋体" w:cs="宋体"/>
                <w:lang w:val="en-US" w:eastAsia="zh-CN"/>
              </w:rPr>
            </w:pPr>
            <w:r>
              <w:rPr>
                <w:rFonts w:hint="eastAsia" w:ascii="宋体" w:hAnsi="宋体" w:cs="宋体"/>
                <w:lang w:val="en-US" w:eastAsia="zh-CN"/>
              </w:rPr>
              <w:t>13</w:t>
            </w:r>
          </w:p>
        </w:tc>
        <w:tc>
          <w:tcPr>
            <w:tcW w:w="1751" w:type="dxa"/>
          </w:tcPr>
          <w:p w14:paraId="74A7D5AE">
            <w:pPr>
              <w:rPr>
                <w:rFonts w:hint="default" w:ascii="宋体" w:hAnsi="宋体" w:eastAsia="宋体" w:cs="宋体"/>
                <w:lang w:val="en-US" w:eastAsia="zh-CN"/>
              </w:rPr>
            </w:pPr>
            <w:r>
              <w:rPr>
                <w:rFonts w:hint="eastAsia" w:ascii="宋体" w:hAnsi="宋体" w:cs="宋体"/>
                <w:lang w:val="en-US" w:eastAsia="zh-CN"/>
              </w:rPr>
              <w:t>备用电池</w:t>
            </w:r>
          </w:p>
        </w:tc>
        <w:tc>
          <w:tcPr>
            <w:tcW w:w="679" w:type="dxa"/>
          </w:tcPr>
          <w:p w14:paraId="5EB8A1DE">
            <w:pPr>
              <w:jc w:val="center"/>
              <w:rPr>
                <w:rFonts w:hint="default" w:ascii="宋体" w:hAnsi="宋体" w:eastAsia="宋体" w:cs="宋体"/>
                <w:lang w:val="en-US" w:eastAsia="zh-CN"/>
              </w:rPr>
            </w:pPr>
            <w:r>
              <w:rPr>
                <w:rFonts w:hint="eastAsia" w:ascii="宋体" w:hAnsi="宋体" w:cs="宋体"/>
                <w:lang w:val="en-US" w:eastAsia="zh-CN"/>
              </w:rPr>
              <w:t>块</w:t>
            </w:r>
          </w:p>
        </w:tc>
        <w:tc>
          <w:tcPr>
            <w:tcW w:w="948" w:type="dxa"/>
          </w:tcPr>
          <w:p w14:paraId="502896BA">
            <w:pPr>
              <w:jc w:val="center"/>
              <w:rPr>
                <w:rFonts w:hint="default" w:ascii="宋体" w:hAnsi="宋体" w:eastAsia="宋体" w:cs="宋体"/>
                <w:lang w:val="en-US" w:eastAsia="zh-CN"/>
              </w:rPr>
            </w:pPr>
            <w:r>
              <w:rPr>
                <w:rFonts w:hint="eastAsia" w:ascii="宋体" w:hAnsi="宋体" w:cs="宋体"/>
                <w:lang w:val="en-US" w:eastAsia="zh-CN"/>
              </w:rPr>
              <w:t>≥2</w:t>
            </w:r>
          </w:p>
        </w:tc>
      </w:tr>
      <w:tr w14:paraId="2831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tcPr>
          <w:p w14:paraId="6AAF7466">
            <w:pPr>
              <w:jc w:val="center"/>
              <w:rPr>
                <w:rFonts w:hint="default" w:ascii="宋体" w:hAnsi="宋体" w:cs="宋体"/>
                <w:lang w:val="en-US" w:eastAsia="zh-CN"/>
              </w:rPr>
            </w:pPr>
            <w:r>
              <w:rPr>
                <w:rFonts w:hint="eastAsia" w:ascii="宋体" w:hAnsi="宋体" w:cs="宋体"/>
                <w:lang w:val="en-US" w:eastAsia="zh-CN"/>
              </w:rPr>
              <w:t>14</w:t>
            </w:r>
          </w:p>
        </w:tc>
        <w:tc>
          <w:tcPr>
            <w:tcW w:w="1751" w:type="dxa"/>
          </w:tcPr>
          <w:p w14:paraId="307EFEDF">
            <w:pPr>
              <w:rPr>
                <w:rFonts w:hint="default" w:ascii="宋体" w:hAnsi="宋体" w:cs="宋体"/>
                <w:lang w:val="en-US" w:eastAsia="zh-CN"/>
              </w:rPr>
            </w:pPr>
            <w:r>
              <w:rPr>
                <w:rFonts w:hint="eastAsia" w:ascii="宋体" w:hAnsi="宋体" w:cs="宋体"/>
                <w:lang w:val="en-US" w:eastAsia="zh-CN"/>
              </w:rPr>
              <w:t>电池充电座</w:t>
            </w:r>
          </w:p>
        </w:tc>
        <w:tc>
          <w:tcPr>
            <w:tcW w:w="679" w:type="dxa"/>
          </w:tcPr>
          <w:p w14:paraId="03FC296E">
            <w:pPr>
              <w:jc w:val="center"/>
              <w:rPr>
                <w:rFonts w:hint="default" w:ascii="宋体" w:hAnsi="宋体" w:cs="宋体"/>
                <w:lang w:val="en-US" w:eastAsia="zh-CN"/>
              </w:rPr>
            </w:pPr>
            <w:r>
              <w:rPr>
                <w:rFonts w:hint="eastAsia" w:ascii="宋体" w:hAnsi="宋体" w:cs="宋体"/>
                <w:lang w:val="en-US" w:eastAsia="zh-CN"/>
              </w:rPr>
              <w:t>只</w:t>
            </w:r>
          </w:p>
        </w:tc>
        <w:tc>
          <w:tcPr>
            <w:tcW w:w="948" w:type="dxa"/>
          </w:tcPr>
          <w:p w14:paraId="2B88CD53">
            <w:pPr>
              <w:jc w:val="center"/>
              <w:rPr>
                <w:rFonts w:hint="default" w:ascii="宋体" w:hAnsi="宋体" w:cs="宋体"/>
                <w:lang w:val="en-US" w:eastAsia="zh-CN"/>
              </w:rPr>
            </w:pPr>
            <w:r>
              <w:rPr>
                <w:rFonts w:hint="eastAsia" w:ascii="宋体" w:hAnsi="宋体" w:cs="宋体"/>
                <w:lang w:val="en-US" w:eastAsia="zh-CN"/>
              </w:rPr>
              <w:t>1</w:t>
            </w:r>
          </w:p>
        </w:tc>
      </w:tr>
    </w:tbl>
    <w:p w14:paraId="02C092FE">
      <w:pPr>
        <w:pStyle w:val="41"/>
        <w:spacing w:before="0" w:line="360" w:lineRule="auto"/>
        <w:ind w:left="357"/>
        <w:jc w:val="left"/>
        <w:rPr>
          <w:color w:val="4472C4"/>
          <w:sz w:val="21"/>
          <w:szCs w:val="21"/>
          <w:lang w:eastAsia="zh-CN"/>
        </w:rPr>
      </w:pPr>
    </w:p>
    <w:sectPr>
      <w:footerReference r:id="rId3" w:type="default"/>
      <w:pgSz w:w="11907" w:h="16840"/>
      <w:pgMar w:top="1134" w:right="567" w:bottom="1134" w:left="993" w:header="851" w:footer="992" w:gutter="0"/>
      <w:pgBorders>
        <w:top w:val="none" w:sz="0" w:space="0"/>
        <w:left w:val="none" w:sz="0" w:space="0"/>
        <w:bottom w:val="none" w:sz="0" w:space="0"/>
        <w:right w:val="none" w:sz="0" w:space="0"/>
      </w:pgBorders>
      <w:pgNumType w:start="1"/>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CDA8C">
    <w:pPr>
      <w:pStyle w:val="13"/>
      <w:tabs>
        <w:tab w:val="right" w:pos="9356"/>
        <w:tab w:val="clear" w:pos="8640"/>
      </w:tabs>
      <w:ind w:right="-285"/>
      <w:rPr>
        <w:sz w:val="18"/>
        <w:szCs w:val="18"/>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77CF5"/>
    <w:multiLevelType w:val="multilevel"/>
    <w:tmpl w:val="DE377CF5"/>
    <w:lvl w:ilvl="0" w:tentative="0">
      <w:start w:val="1"/>
      <w:numFmt w:val="bullet"/>
      <w:suff w:val="space"/>
      <w:lvlText w:val=""/>
      <w:lvlJc w:val="left"/>
      <w:pPr>
        <w:ind w:left="988" w:hanging="420"/>
      </w:pPr>
      <w:rPr>
        <w:rFonts w:hint="default" w:ascii="Wingdings" w:hAnsi="Wingdings"/>
        <w:color w:val="000000"/>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
    <w:nsid w:val="0892689A"/>
    <w:multiLevelType w:val="multilevel"/>
    <w:tmpl w:val="0892689A"/>
    <w:lvl w:ilvl="0" w:tentative="0">
      <w:start w:val="1"/>
      <w:numFmt w:val="decimal"/>
      <w:lvlText w:val="6.%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8FC583D"/>
    <w:multiLevelType w:val="multilevel"/>
    <w:tmpl w:val="08FC583D"/>
    <w:lvl w:ilvl="0" w:tentative="0">
      <w:start w:val="1"/>
      <w:numFmt w:val="decimal"/>
      <w:pStyle w:val="2"/>
      <w:lvlText w:val="%1."/>
      <w:lvlJc w:val="left"/>
      <w:pPr>
        <w:tabs>
          <w:tab w:val="left" w:pos="425"/>
        </w:tabs>
        <w:ind w:left="425" w:hanging="425"/>
      </w:pPr>
      <w:rPr>
        <w:rFonts w:hint="default"/>
        <w:sz w:val="22"/>
      </w:rPr>
    </w:lvl>
    <w:lvl w:ilvl="1" w:tentative="0">
      <w:start w:val="1"/>
      <w:numFmt w:val="decimal"/>
      <w:lvlText w:val="%1.%2."/>
      <w:lvlJc w:val="left"/>
      <w:pPr>
        <w:tabs>
          <w:tab w:val="left" w:pos="567"/>
        </w:tabs>
        <w:ind w:left="567" w:hanging="567"/>
      </w:pPr>
      <w:rPr>
        <w:rFonts w:hint="default"/>
        <w:sz w:val="22"/>
      </w:rPr>
    </w:lvl>
    <w:lvl w:ilvl="2" w:tentative="0">
      <w:start w:val="1"/>
      <w:numFmt w:val="decimal"/>
      <w:lvlText w:val="%1.%2.%3."/>
      <w:lvlJc w:val="left"/>
      <w:pPr>
        <w:tabs>
          <w:tab w:val="left" w:pos="709"/>
        </w:tabs>
        <w:ind w:left="709" w:hanging="709"/>
      </w:pPr>
      <w:rPr>
        <w:rFonts w:hint="default"/>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992"/>
        </w:tabs>
        <w:ind w:left="992" w:hanging="992"/>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276"/>
        </w:tabs>
        <w:ind w:left="1276" w:hanging="1276"/>
      </w:pPr>
      <w:rPr>
        <w:rFonts w:hint="default"/>
      </w:rPr>
    </w:lvl>
    <w:lvl w:ilvl="7" w:tentative="0">
      <w:start w:val="1"/>
      <w:numFmt w:val="decimal"/>
      <w:lvlText w:val="%1.%2.%3.%4.%5.%6.%7.%8."/>
      <w:lvlJc w:val="left"/>
      <w:pPr>
        <w:tabs>
          <w:tab w:val="left" w:pos="1418"/>
        </w:tabs>
        <w:ind w:left="1418" w:hanging="1418"/>
      </w:pPr>
      <w:rPr>
        <w:rFonts w:hint="default"/>
      </w:rPr>
    </w:lvl>
    <w:lvl w:ilvl="8" w:tentative="0">
      <w:start w:val="1"/>
      <w:numFmt w:val="decimal"/>
      <w:lvlText w:val="%1.%2.%3.%4.%5.%6.%7.%8.%9."/>
      <w:lvlJc w:val="left"/>
      <w:pPr>
        <w:tabs>
          <w:tab w:val="left" w:pos="1559"/>
        </w:tabs>
        <w:ind w:left="1559" w:hanging="1559"/>
      </w:pPr>
      <w:rPr>
        <w:rFonts w:hint="default"/>
      </w:rPr>
    </w:lvl>
  </w:abstractNum>
  <w:abstractNum w:abstractNumId="3">
    <w:nsid w:val="0BB07E03"/>
    <w:multiLevelType w:val="multilevel"/>
    <w:tmpl w:val="0BB07E03"/>
    <w:lvl w:ilvl="0" w:tentative="0">
      <w:start w:val="1"/>
      <w:numFmt w:val="decimal"/>
      <w:lvlText w:val="9.%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273409"/>
    <w:multiLevelType w:val="multilevel"/>
    <w:tmpl w:val="11273409"/>
    <w:lvl w:ilvl="0" w:tentative="0">
      <w:start w:val="1"/>
      <w:numFmt w:val="decimal"/>
      <w:lvlText w:val="7.%1"/>
      <w:lvlJc w:val="left"/>
      <w:pPr>
        <w:ind w:left="10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6D341CC"/>
    <w:multiLevelType w:val="multilevel"/>
    <w:tmpl w:val="16D341CC"/>
    <w:lvl w:ilvl="0" w:tentative="0">
      <w:start w:val="1"/>
      <w:numFmt w:val="decimal"/>
      <w:lvlText w:val="URS %1"/>
      <w:lvlJc w:val="left"/>
      <w:pPr>
        <w:ind w:left="846" w:hanging="42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6">
    <w:nsid w:val="23693724"/>
    <w:multiLevelType w:val="multilevel"/>
    <w:tmpl w:val="2369372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7">
    <w:nsid w:val="2768E53C"/>
    <w:multiLevelType w:val="multilevel"/>
    <w:tmpl w:val="2768E53C"/>
    <w:lvl w:ilvl="0" w:tentative="0">
      <w:start w:val="1"/>
      <w:numFmt w:val="decimal"/>
      <w:lvlText w:val="11.%1"/>
      <w:lvlJc w:val="left"/>
      <w:pPr>
        <w:ind w:left="846" w:hanging="42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0B1F6D"/>
    <w:multiLevelType w:val="multilevel"/>
    <w:tmpl w:val="320B1F6D"/>
    <w:lvl w:ilvl="0" w:tentative="0">
      <w:start w:val="1"/>
      <w:numFmt w:val="decimal"/>
      <w:lvlText w:val="8.%1"/>
      <w:lvlJc w:val="left"/>
      <w:pPr>
        <w:ind w:left="777" w:hanging="420"/>
      </w:pPr>
      <w:rPr>
        <w:rFonts w:hint="eastAsia"/>
      </w:rPr>
    </w:lvl>
    <w:lvl w:ilvl="1" w:tentative="0">
      <w:start w:val="1"/>
      <w:numFmt w:val="lowerLetter"/>
      <w:lvlText w:val="%2)"/>
      <w:lvlJc w:val="left"/>
      <w:pPr>
        <w:ind w:left="840" w:hanging="420"/>
      </w:pPr>
    </w:lvl>
    <w:lvl w:ilvl="2" w:tentative="0">
      <w:start w:val="1"/>
      <w:numFmt w:val="decimal"/>
      <w:lvlText w:val="8.%3"/>
      <w:lvlJc w:val="righ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29402F4"/>
    <w:multiLevelType w:val="multilevel"/>
    <w:tmpl w:val="629402F4"/>
    <w:lvl w:ilvl="0" w:tentative="0">
      <w:start w:val="1"/>
      <w:numFmt w:val="decimal"/>
      <w:lvlText w:val="3.%1"/>
      <w:lvlJc w:val="left"/>
      <w:pPr>
        <w:ind w:left="777"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86546ED"/>
    <w:multiLevelType w:val="multilevel"/>
    <w:tmpl w:val="686546ED"/>
    <w:lvl w:ilvl="0" w:tentative="0">
      <w:start w:val="1"/>
      <w:numFmt w:val="decimal"/>
      <w:pStyle w:val="37"/>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0"/>
  </w:num>
  <w:num w:numId="3">
    <w:abstractNumId w:val="6"/>
  </w:num>
  <w:num w:numId="4">
    <w:abstractNumId w:val="9"/>
  </w:num>
  <w:num w:numId="5">
    <w:abstractNumId w:val="0"/>
  </w:num>
  <w:num w:numId="6">
    <w:abstractNumId w:val="1"/>
  </w:num>
  <w:num w:numId="7">
    <w:abstractNumId w:val="5"/>
  </w:num>
  <w:num w:numId="8">
    <w:abstractNumId w:val="4"/>
  </w:num>
  <w:num w:numId="9">
    <w:abstractNumId w:val="8"/>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formatting="1" w:enforcement="0"/>
  <w:defaultTabStop w:val="720"/>
  <w:drawingGridHorizontalSpacing w:val="120"/>
  <w:drawingGridVerticalSpacing w:val="158"/>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MzMyNThhMjE2MzgwM2Q2ZmYxMmJhY2ViNDVlYzEifQ=="/>
  </w:docVars>
  <w:rsids>
    <w:rsidRoot w:val="00391016"/>
    <w:rsid w:val="00001AE0"/>
    <w:rsid w:val="000021A6"/>
    <w:rsid w:val="00002F06"/>
    <w:rsid w:val="000038A4"/>
    <w:rsid w:val="0000520B"/>
    <w:rsid w:val="000059AD"/>
    <w:rsid w:val="00005CB9"/>
    <w:rsid w:val="00005E76"/>
    <w:rsid w:val="00006273"/>
    <w:rsid w:val="00006FD5"/>
    <w:rsid w:val="0001160E"/>
    <w:rsid w:val="000117C7"/>
    <w:rsid w:val="000169DD"/>
    <w:rsid w:val="00020FEA"/>
    <w:rsid w:val="00022818"/>
    <w:rsid w:val="000233DE"/>
    <w:rsid w:val="00023B07"/>
    <w:rsid w:val="00023CAD"/>
    <w:rsid w:val="0002457E"/>
    <w:rsid w:val="000275E7"/>
    <w:rsid w:val="000303D0"/>
    <w:rsid w:val="00031243"/>
    <w:rsid w:val="00031900"/>
    <w:rsid w:val="000355F3"/>
    <w:rsid w:val="00037987"/>
    <w:rsid w:val="00037F15"/>
    <w:rsid w:val="00037F55"/>
    <w:rsid w:val="000404F1"/>
    <w:rsid w:val="00041104"/>
    <w:rsid w:val="00041A2A"/>
    <w:rsid w:val="00041D89"/>
    <w:rsid w:val="00044DFD"/>
    <w:rsid w:val="000467C2"/>
    <w:rsid w:val="00046B5E"/>
    <w:rsid w:val="00047038"/>
    <w:rsid w:val="00047BA8"/>
    <w:rsid w:val="00047CAF"/>
    <w:rsid w:val="00053A4C"/>
    <w:rsid w:val="00054BB1"/>
    <w:rsid w:val="00055ED6"/>
    <w:rsid w:val="00056478"/>
    <w:rsid w:val="00056AE2"/>
    <w:rsid w:val="00056E9E"/>
    <w:rsid w:val="00057046"/>
    <w:rsid w:val="000576C2"/>
    <w:rsid w:val="00063572"/>
    <w:rsid w:val="00063B90"/>
    <w:rsid w:val="00064A43"/>
    <w:rsid w:val="000662D2"/>
    <w:rsid w:val="00071DD4"/>
    <w:rsid w:val="00072340"/>
    <w:rsid w:val="00072945"/>
    <w:rsid w:val="00073B81"/>
    <w:rsid w:val="0007673E"/>
    <w:rsid w:val="00077AE1"/>
    <w:rsid w:val="000818AC"/>
    <w:rsid w:val="00082C13"/>
    <w:rsid w:val="00083D58"/>
    <w:rsid w:val="000844A8"/>
    <w:rsid w:val="00084F90"/>
    <w:rsid w:val="00086CA0"/>
    <w:rsid w:val="00087002"/>
    <w:rsid w:val="00092C03"/>
    <w:rsid w:val="00096510"/>
    <w:rsid w:val="00097A7D"/>
    <w:rsid w:val="00097CA2"/>
    <w:rsid w:val="000A1D9E"/>
    <w:rsid w:val="000A2664"/>
    <w:rsid w:val="000A2C3C"/>
    <w:rsid w:val="000A41DA"/>
    <w:rsid w:val="000A55CC"/>
    <w:rsid w:val="000A5CEE"/>
    <w:rsid w:val="000A6423"/>
    <w:rsid w:val="000A6661"/>
    <w:rsid w:val="000B02ED"/>
    <w:rsid w:val="000B02FD"/>
    <w:rsid w:val="000B068C"/>
    <w:rsid w:val="000B417D"/>
    <w:rsid w:val="000B45E0"/>
    <w:rsid w:val="000B4EC4"/>
    <w:rsid w:val="000B5888"/>
    <w:rsid w:val="000C0A41"/>
    <w:rsid w:val="000C0DD3"/>
    <w:rsid w:val="000C0FA5"/>
    <w:rsid w:val="000C3C81"/>
    <w:rsid w:val="000C41B6"/>
    <w:rsid w:val="000C7137"/>
    <w:rsid w:val="000D112B"/>
    <w:rsid w:val="000D1A79"/>
    <w:rsid w:val="000D3B24"/>
    <w:rsid w:val="000D43C9"/>
    <w:rsid w:val="000D517D"/>
    <w:rsid w:val="000D5BCC"/>
    <w:rsid w:val="000D6D1E"/>
    <w:rsid w:val="000D6FF9"/>
    <w:rsid w:val="000D7C49"/>
    <w:rsid w:val="000E0DDB"/>
    <w:rsid w:val="000E17B5"/>
    <w:rsid w:val="000E41B5"/>
    <w:rsid w:val="000E51FF"/>
    <w:rsid w:val="000E5684"/>
    <w:rsid w:val="000E5B57"/>
    <w:rsid w:val="000F0D08"/>
    <w:rsid w:val="000F2CD3"/>
    <w:rsid w:val="000F36B9"/>
    <w:rsid w:val="000F3A00"/>
    <w:rsid w:val="000F4E03"/>
    <w:rsid w:val="000F606A"/>
    <w:rsid w:val="000F706D"/>
    <w:rsid w:val="00100F65"/>
    <w:rsid w:val="0010110F"/>
    <w:rsid w:val="00102DC9"/>
    <w:rsid w:val="001031DF"/>
    <w:rsid w:val="00103F05"/>
    <w:rsid w:val="00104160"/>
    <w:rsid w:val="0010503D"/>
    <w:rsid w:val="00106571"/>
    <w:rsid w:val="00106B5D"/>
    <w:rsid w:val="00110CF0"/>
    <w:rsid w:val="001120B7"/>
    <w:rsid w:val="0011231F"/>
    <w:rsid w:val="00112670"/>
    <w:rsid w:val="00112DD4"/>
    <w:rsid w:val="00112F30"/>
    <w:rsid w:val="00114353"/>
    <w:rsid w:val="001144F0"/>
    <w:rsid w:val="00115728"/>
    <w:rsid w:val="001163FC"/>
    <w:rsid w:val="00116F39"/>
    <w:rsid w:val="00117A01"/>
    <w:rsid w:val="00121B6E"/>
    <w:rsid w:val="00122051"/>
    <w:rsid w:val="00124244"/>
    <w:rsid w:val="00124E69"/>
    <w:rsid w:val="00125CC1"/>
    <w:rsid w:val="001273B0"/>
    <w:rsid w:val="00127CB8"/>
    <w:rsid w:val="001313C3"/>
    <w:rsid w:val="00132F4C"/>
    <w:rsid w:val="00134C68"/>
    <w:rsid w:val="00135FD6"/>
    <w:rsid w:val="001374CF"/>
    <w:rsid w:val="00143952"/>
    <w:rsid w:val="001442AB"/>
    <w:rsid w:val="0014477D"/>
    <w:rsid w:val="00144D00"/>
    <w:rsid w:val="00145034"/>
    <w:rsid w:val="00145DC7"/>
    <w:rsid w:val="00145F74"/>
    <w:rsid w:val="00146568"/>
    <w:rsid w:val="00150BCC"/>
    <w:rsid w:val="001541A9"/>
    <w:rsid w:val="001549D1"/>
    <w:rsid w:val="00154CD3"/>
    <w:rsid w:val="001560AD"/>
    <w:rsid w:val="0015633E"/>
    <w:rsid w:val="0015752C"/>
    <w:rsid w:val="0016077F"/>
    <w:rsid w:val="00161486"/>
    <w:rsid w:val="0016194A"/>
    <w:rsid w:val="00161F7F"/>
    <w:rsid w:val="00162A78"/>
    <w:rsid w:val="00163A08"/>
    <w:rsid w:val="00164CDC"/>
    <w:rsid w:val="00164E0D"/>
    <w:rsid w:val="00166311"/>
    <w:rsid w:val="00166478"/>
    <w:rsid w:val="00167B0E"/>
    <w:rsid w:val="00171A51"/>
    <w:rsid w:val="001746E7"/>
    <w:rsid w:val="001757AB"/>
    <w:rsid w:val="001769A8"/>
    <w:rsid w:val="001814FA"/>
    <w:rsid w:val="001815A9"/>
    <w:rsid w:val="00182A27"/>
    <w:rsid w:val="00184DDD"/>
    <w:rsid w:val="00184FFD"/>
    <w:rsid w:val="00185449"/>
    <w:rsid w:val="00186314"/>
    <w:rsid w:val="00187B04"/>
    <w:rsid w:val="00190000"/>
    <w:rsid w:val="001929C2"/>
    <w:rsid w:val="00192B8F"/>
    <w:rsid w:val="00193D66"/>
    <w:rsid w:val="00194BB7"/>
    <w:rsid w:val="001A1DE7"/>
    <w:rsid w:val="001A3BB0"/>
    <w:rsid w:val="001A4947"/>
    <w:rsid w:val="001A64C0"/>
    <w:rsid w:val="001A685F"/>
    <w:rsid w:val="001A7EB6"/>
    <w:rsid w:val="001A7FE4"/>
    <w:rsid w:val="001B0278"/>
    <w:rsid w:val="001B28C8"/>
    <w:rsid w:val="001B4654"/>
    <w:rsid w:val="001C017B"/>
    <w:rsid w:val="001C239E"/>
    <w:rsid w:val="001C2D7E"/>
    <w:rsid w:val="001D1FA0"/>
    <w:rsid w:val="001D32D4"/>
    <w:rsid w:val="001D3C96"/>
    <w:rsid w:val="001D4383"/>
    <w:rsid w:val="001D4742"/>
    <w:rsid w:val="001D474B"/>
    <w:rsid w:val="001D48B0"/>
    <w:rsid w:val="001D5549"/>
    <w:rsid w:val="001E0376"/>
    <w:rsid w:val="001E13E0"/>
    <w:rsid w:val="001E2B2B"/>
    <w:rsid w:val="001E353E"/>
    <w:rsid w:val="001E3CBE"/>
    <w:rsid w:val="001E5657"/>
    <w:rsid w:val="001E5F94"/>
    <w:rsid w:val="001E744F"/>
    <w:rsid w:val="001F065A"/>
    <w:rsid w:val="001F1FE7"/>
    <w:rsid w:val="001F25DD"/>
    <w:rsid w:val="001F3552"/>
    <w:rsid w:val="001F473D"/>
    <w:rsid w:val="001F4BFD"/>
    <w:rsid w:val="001F7405"/>
    <w:rsid w:val="001F7E95"/>
    <w:rsid w:val="00201487"/>
    <w:rsid w:val="00203D68"/>
    <w:rsid w:val="0020539A"/>
    <w:rsid w:val="00205E00"/>
    <w:rsid w:val="00206107"/>
    <w:rsid w:val="002070B2"/>
    <w:rsid w:val="0020756B"/>
    <w:rsid w:val="00210177"/>
    <w:rsid w:val="00212297"/>
    <w:rsid w:val="002129BC"/>
    <w:rsid w:val="00212BD9"/>
    <w:rsid w:val="00213AA9"/>
    <w:rsid w:val="002168FE"/>
    <w:rsid w:val="00217048"/>
    <w:rsid w:val="002178C5"/>
    <w:rsid w:val="00220757"/>
    <w:rsid w:val="00222993"/>
    <w:rsid w:val="00223661"/>
    <w:rsid w:val="00224129"/>
    <w:rsid w:val="00225DD2"/>
    <w:rsid w:val="002279A2"/>
    <w:rsid w:val="00227A0D"/>
    <w:rsid w:val="002320D9"/>
    <w:rsid w:val="00234C07"/>
    <w:rsid w:val="002355FF"/>
    <w:rsid w:val="002367A6"/>
    <w:rsid w:val="00236BE9"/>
    <w:rsid w:val="00237E6C"/>
    <w:rsid w:val="00240A09"/>
    <w:rsid w:val="00240B1E"/>
    <w:rsid w:val="00241437"/>
    <w:rsid w:val="00245088"/>
    <w:rsid w:val="00253242"/>
    <w:rsid w:val="002547BF"/>
    <w:rsid w:val="002548CA"/>
    <w:rsid w:val="0025531B"/>
    <w:rsid w:val="002560F9"/>
    <w:rsid w:val="00257517"/>
    <w:rsid w:val="00257FA9"/>
    <w:rsid w:val="00261CD0"/>
    <w:rsid w:val="00261F30"/>
    <w:rsid w:val="002637FB"/>
    <w:rsid w:val="00263CB5"/>
    <w:rsid w:val="0026571F"/>
    <w:rsid w:val="0027137F"/>
    <w:rsid w:val="002723D2"/>
    <w:rsid w:val="002732E5"/>
    <w:rsid w:val="002745D9"/>
    <w:rsid w:val="00274823"/>
    <w:rsid w:val="0027577D"/>
    <w:rsid w:val="00275F43"/>
    <w:rsid w:val="002810E3"/>
    <w:rsid w:val="00282EAA"/>
    <w:rsid w:val="0028384D"/>
    <w:rsid w:val="0028525D"/>
    <w:rsid w:val="002860DB"/>
    <w:rsid w:val="00286CE5"/>
    <w:rsid w:val="0029023F"/>
    <w:rsid w:val="002913B7"/>
    <w:rsid w:val="00291541"/>
    <w:rsid w:val="00291C5E"/>
    <w:rsid w:val="002924C2"/>
    <w:rsid w:val="00293E83"/>
    <w:rsid w:val="0029741F"/>
    <w:rsid w:val="00297DDC"/>
    <w:rsid w:val="002A18C8"/>
    <w:rsid w:val="002A42F8"/>
    <w:rsid w:val="002A547B"/>
    <w:rsid w:val="002A588E"/>
    <w:rsid w:val="002A7980"/>
    <w:rsid w:val="002B0A7C"/>
    <w:rsid w:val="002B14F3"/>
    <w:rsid w:val="002B480A"/>
    <w:rsid w:val="002B67A2"/>
    <w:rsid w:val="002B6854"/>
    <w:rsid w:val="002C1817"/>
    <w:rsid w:val="002C1DAB"/>
    <w:rsid w:val="002C4FCF"/>
    <w:rsid w:val="002C527C"/>
    <w:rsid w:val="002D0253"/>
    <w:rsid w:val="002D03CD"/>
    <w:rsid w:val="002D2477"/>
    <w:rsid w:val="002D2AAB"/>
    <w:rsid w:val="002D691F"/>
    <w:rsid w:val="002D6A50"/>
    <w:rsid w:val="002D6D1C"/>
    <w:rsid w:val="002E1D21"/>
    <w:rsid w:val="002E3B36"/>
    <w:rsid w:val="002E59BF"/>
    <w:rsid w:val="002E63F6"/>
    <w:rsid w:val="002E69A1"/>
    <w:rsid w:val="002F1C5E"/>
    <w:rsid w:val="002F1D63"/>
    <w:rsid w:val="002F340E"/>
    <w:rsid w:val="002F4392"/>
    <w:rsid w:val="002F4641"/>
    <w:rsid w:val="002F4B22"/>
    <w:rsid w:val="00302176"/>
    <w:rsid w:val="00302AF8"/>
    <w:rsid w:val="00304F96"/>
    <w:rsid w:val="00306131"/>
    <w:rsid w:val="00311B2C"/>
    <w:rsid w:val="00311EE4"/>
    <w:rsid w:val="0031318B"/>
    <w:rsid w:val="003137B7"/>
    <w:rsid w:val="003148D1"/>
    <w:rsid w:val="00314CFF"/>
    <w:rsid w:val="00315038"/>
    <w:rsid w:val="00315C3E"/>
    <w:rsid w:val="00316EEF"/>
    <w:rsid w:val="003172B7"/>
    <w:rsid w:val="00321298"/>
    <w:rsid w:val="00321D97"/>
    <w:rsid w:val="00323423"/>
    <w:rsid w:val="003240E5"/>
    <w:rsid w:val="00324B23"/>
    <w:rsid w:val="003257E0"/>
    <w:rsid w:val="00325FFA"/>
    <w:rsid w:val="00330D16"/>
    <w:rsid w:val="00330FFF"/>
    <w:rsid w:val="00333C91"/>
    <w:rsid w:val="0033695C"/>
    <w:rsid w:val="00341B2F"/>
    <w:rsid w:val="00342915"/>
    <w:rsid w:val="00344B04"/>
    <w:rsid w:val="00345847"/>
    <w:rsid w:val="00347576"/>
    <w:rsid w:val="00347772"/>
    <w:rsid w:val="00347A51"/>
    <w:rsid w:val="00347B19"/>
    <w:rsid w:val="003531FA"/>
    <w:rsid w:val="0035416F"/>
    <w:rsid w:val="003549FE"/>
    <w:rsid w:val="00355AAC"/>
    <w:rsid w:val="00355D7D"/>
    <w:rsid w:val="003647CA"/>
    <w:rsid w:val="00370514"/>
    <w:rsid w:val="0037056A"/>
    <w:rsid w:val="003726DF"/>
    <w:rsid w:val="0037345A"/>
    <w:rsid w:val="00373FFA"/>
    <w:rsid w:val="0037455F"/>
    <w:rsid w:val="00376C31"/>
    <w:rsid w:val="00380EB7"/>
    <w:rsid w:val="003810F5"/>
    <w:rsid w:val="00381C39"/>
    <w:rsid w:val="00381CF6"/>
    <w:rsid w:val="0038326A"/>
    <w:rsid w:val="0038367F"/>
    <w:rsid w:val="00387B81"/>
    <w:rsid w:val="00391016"/>
    <w:rsid w:val="00393529"/>
    <w:rsid w:val="00393B6A"/>
    <w:rsid w:val="003946C3"/>
    <w:rsid w:val="00395CE1"/>
    <w:rsid w:val="00395D47"/>
    <w:rsid w:val="00396425"/>
    <w:rsid w:val="003970BE"/>
    <w:rsid w:val="00397C18"/>
    <w:rsid w:val="003A04A8"/>
    <w:rsid w:val="003A1311"/>
    <w:rsid w:val="003A2EC5"/>
    <w:rsid w:val="003A3AAC"/>
    <w:rsid w:val="003A4CAE"/>
    <w:rsid w:val="003A6DFE"/>
    <w:rsid w:val="003A6FCD"/>
    <w:rsid w:val="003B096A"/>
    <w:rsid w:val="003B0B6A"/>
    <w:rsid w:val="003B1FF2"/>
    <w:rsid w:val="003B2104"/>
    <w:rsid w:val="003B354C"/>
    <w:rsid w:val="003B355B"/>
    <w:rsid w:val="003B4A5D"/>
    <w:rsid w:val="003B5047"/>
    <w:rsid w:val="003B6E29"/>
    <w:rsid w:val="003B73AB"/>
    <w:rsid w:val="003C02C6"/>
    <w:rsid w:val="003C03D7"/>
    <w:rsid w:val="003C0712"/>
    <w:rsid w:val="003C558E"/>
    <w:rsid w:val="003C6ECF"/>
    <w:rsid w:val="003C73BC"/>
    <w:rsid w:val="003D2243"/>
    <w:rsid w:val="003D3C09"/>
    <w:rsid w:val="003D464A"/>
    <w:rsid w:val="003D4EFF"/>
    <w:rsid w:val="003D5F4A"/>
    <w:rsid w:val="003D662C"/>
    <w:rsid w:val="003D77E5"/>
    <w:rsid w:val="003E49F8"/>
    <w:rsid w:val="003E5109"/>
    <w:rsid w:val="003E60EE"/>
    <w:rsid w:val="003E6B48"/>
    <w:rsid w:val="003E748F"/>
    <w:rsid w:val="003F3F47"/>
    <w:rsid w:val="003F6E0C"/>
    <w:rsid w:val="004003A8"/>
    <w:rsid w:val="0040240E"/>
    <w:rsid w:val="00402756"/>
    <w:rsid w:val="00405B3A"/>
    <w:rsid w:val="004074DC"/>
    <w:rsid w:val="004111CC"/>
    <w:rsid w:val="004122A3"/>
    <w:rsid w:val="00416E8B"/>
    <w:rsid w:val="00420273"/>
    <w:rsid w:val="00420AA0"/>
    <w:rsid w:val="0042116C"/>
    <w:rsid w:val="00422D19"/>
    <w:rsid w:val="00422DFE"/>
    <w:rsid w:val="00424D83"/>
    <w:rsid w:val="00424E29"/>
    <w:rsid w:val="00427D22"/>
    <w:rsid w:val="00427E2D"/>
    <w:rsid w:val="00432568"/>
    <w:rsid w:val="00436C7C"/>
    <w:rsid w:val="00437440"/>
    <w:rsid w:val="00440378"/>
    <w:rsid w:val="00442B53"/>
    <w:rsid w:val="00443256"/>
    <w:rsid w:val="00444D2D"/>
    <w:rsid w:val="004510B1"/>
    <w:rsid w:val="00451C5D"/>
    <w:rsid w:val="00451D74"/>
    <w:rsid w:val="00452E73"/>
    <w:rsid w:val="004565EF"/>
    <w:rsid w:val="00457FF9"/>
    <w:rsid w:val="004601ED"/>
    <w:rsid w:val="00460711"/>
    <w:rsid w:val="0046108B"/>
    <w:rsid w:val="00467AE6"/>
    <w:rsid w:val="00467EC9"/>
    <w:rsid w:val="00477791"/>
    <w:rsid w:val="00480286"/>
    <w:rsid w:val="00480C3B"/>
    <w:rsid w:val="00480FE3"/>
    <w:rsid w:val="00481C94"/>
    <w:rsid w:val="00484A8D"/>
    <w:rsid w:val="00486A4E"/>
    <w:rsid w:val="00486B09"/>
    <w:rsid w:val="0049139F"/>
    <w:rsid w:val="00494F07"/>
    <w:rsid w:val="00496116"/>
    <w:rsid w:val="004965A0"/>
    <w:rsid w:val="00497335"/>
    <w:rsid w:val="004A05A7"/>
    <w:rsid w:val="004A3F98"/>
    <w:rsid w:val="004A5532"/>
    <w:rsid w:val="004A5958"/>
    <w:rsid w:val="004A76DF"/>
    <w:rsid w:val="004B0A75"/>
    <w:rsid w:val="004B2190"/>
    <w:rsid w:val="004B69B2"/>
    <w:rsid w:val="004B7507"/>
    <w:rsid w:val="004B7DC4"/>
    <w:rsid w:val="004B7F85"/>
    <w:rsid w:val="004C099B"/>
    <w:rsid w:val="004C42AE"/>
    <w:rsid w:val="004C49B0"/>
    <w:rsid w:val="004C4F53"/>
    <w:rsid w:val="004C4F7F"/>
    <w:rsid w:val="004C592E"/>
    <w:rsid w:val="004D050F"/>
    <w:rsid w:val="004D0E3A"/>
    <w:rsid w:val="004D1A73"/>
    <w:rsid w:val="004D48C2"/>
    <w:rsid w:val="004D67B1"/>
    <w:rsid w:val="004D7128"/>
    <w:rsid w:val="004D751D"/>
    <w:rsid w:val="004E05C2"/>
    <w:rsid w:val="004E0B02"/>
    <w:rsid w:val="004E0C0D"/>
    <w:rsid w:val="004E255F"/>
    <w:rsid w:val="004E4C2D"/>
    <w:rsid w:val="004F0539"/>
    <w:rsid w:val="004F10A4"/>
    <w:rsid w:val="004F342E"/>
    <w:rsid w:val="004F4C63"/>
    <w:rsid w:val="004F5AE6"/>
    <w:rsid w:val="004F5C19"/>
    <w:rsid w:val="004F7B6A"/>
    <w:rsid w:val="0050090F"/>
    <w:rsid w:val="0050208D"/>
    <w:rsid w:val="0050284B"/>
    <w:rsid w:val="00502F99"/>
    <w:rsid w:val="00504B71"/>
    <w:rsid w:val="00507991"/>
    <w:rsid w:val="00507C94"/>
    <w:rsid w:val="00507EB2"/>
    <w:rsid w:val="00510111"/>
    <w:rsid w:val="00511AB4"/>
    <w:rsid w:val="00512690"/>
    <w:rsid w:val="00512A4E"/>
    <w:rsid w:val="00514EA4"/>
    <w:rsid w:val="00516BB4"/>
    <w:rsid w:val="00517A5D"/>
    <w:rsid w:val="00517E1E"/>
    <w:rsid w:val="005217E8"/>
    <w:rsid w:val="005220FE"/>
    <w:rsid w:val="005247DE"/>
    <w:rsid w:val="00530B8F"/>
    <w:rsid w:val="00531434"/>
    <w:rsid w:val="00531754"/>
    <w:rsid w:val="00534840"/>
    <w:rsid w:val="00534D08"/>
    <w:rsid w:val="00536973"/>
    <w:rsid w:val="00536C6B"/>
    <w:rsid w:val="00544652"/>
    <w:rsid w:val="0054625B"/>
    <w:rsid w:val="00551539"/>
    <w:rsid w:val="00552EFE"/>
    <w:rsid w:val="00554ABB"/>
    <w:rsid w:val="0055552D"/>
    <w:rsid w:val="00555668"/>
    <w:rsid w:val="0055679E"/>
    <w:rsid w:val="0056090D"/>
    <w:rsid w:val="00561E9C"/>
    <w:rsid w:val="00565C7A"/>
    <w:rsid w:val="00567E14"/>
    <w:rsid w:val="005705A7"/>
    <w:rsid w:val="0057277E"/>
    <w:rsid w:val="00572F0E"/>
    <w:rsid w:val="00574D3F"/>
    <w:rsid w:val="00574D60"/>
    <w:rsid w:val="00575318"/>
    <w:rsid w:val="00577142"/>
    <w:rsid w:val="005773E5"/>
    <w:rsid w:val="00581AD5"/>
    <w:rsid w:val="00581C4E"/>
    <w:rsid w:val="00582DB0"/>
    <w:rsid w:val="00584B8E"/>
    <w:rsid w:val="00586EFD"/>
    <w:rsid w:val="00587AC1"/>
    <w:rsid w:val="00587DE8"/>
    <w:rsid w:val="00590694"/>
    <w:rsid w:val="00590AA6"/>
    <w:rsid w:val="00591A70"/>
    <w:rsid w:val="00592624"/>
    <w:rsid w:val="00593AF8"/>
    <w:rsid w:val="00593EC9"/>
    <w:rsid w:val="005964B1"/>
    <w:rsid w:val="005965FD"/>
    <w:rsid w:val="00597FCC"/>
    <w:rsid w:val="005A132A"/>
    <w:rsid w:val="005A337C"/>
    <w:rsid w:val="005A34B0"/>
    <w:rsid w:val="005A3ECF"/>
    <w:rsid w:val="005A6821"/>
    <w:rsid w:val="005B2393"/>
    <w:rsid w:val="005B750A"/>
    <w:rsid w:val="005C2B89"/>
    <w:rsid w:val="005C2FA7"/>
    <w:rsid w:val="005C386F"/>
    <w:rsid w:val="005C42AC"/>
    <w:rsid w:val="005C4D05"/>
    <w:rsid w:val="005C506B"/>
    <w:rsid w:val="005C71BF"/>
    <w:rsid w:val="005C723D"/>
    <w:rsid w:val="005C7601"/>
    <w:rsid w:val="005D1094"/>
    <w:rsid w:val="005D3394"/>
    <w:rsid w:val="005D3989"/>
    <w:rsid w:val="005D42FF"/>
    <w:rsid w:val="005E2725"/>
    <w:rsid w:val="005E65FA"/>
    <w:rsid w:val="005F19CE"/>
    <w:rsid w:val="005F28F4"/>
    <w:rsid w:val="005F43BB"/>
    <w:rsid w:val="005F503E"/>
    <w:rsid w:val="005F6CB3"/>
    <w:rsid w:val="005F7612"/>
    <w:rsid w:val="005F7663"/>
    <w:rsid w:val="005F7D63"/>
    <w:rsid w:val="00607170"/>
    <w:rsid w:val="00607408"/>
    <w:rsid w:val="00610AEE"/>
    <w:rsid w:val="00616BAC"/>
    <w:rsid w:val="00620598"/>
    <w:rsid w:val="00620FEC"/>
    <w:rsid w:val="006214DC"/>
    <w:rsid w:val="006215E2"/>
    <w:rsid w:val="0062168F"/>
    <w:rsid w:val="006221A2"/>
    <w:rsid w:val="00627113"/>
    <w:rsid w:val="00627B8B"/>
    <w:rsid w:val="0063106D"/>
    <w:rsid w:val="006312FF"/>
    <w:rsid w:val="00632136"/>
    <w:rsid w:val="00632C67"/>
    <w:rsid w:val="006331B6"/>
    <w:rsid w:val="00633310"/>
    <w:rsid w:val="00633315"/>
    <w:rsid w:val="006366CC"/>
    <w:rsid w:val="00637C16"/>
    <w:rsid w:val="0064048E"/>
    <w:rsid w:val="00641320"/>
    <w:rsid w:val="00641E74"/>
    <w:rsid w:val="006434E3"/>
    <w:rsid w:val="0064366A"/>
    <w:rsid w:val="00646987"/>
    <w:rsid w:val="006506CF"/>
    <w:rsid w:val="00650A76"/>
    <w:rsid w:val="00650CD0"/>
    <w:rsid w:val="00650DA4"/>
    <w:rsid w:val="00651DA5"/>
    <w:rsid w:val="00652D22"/>
    <w:rsid w:val="00656797"/>
    <w:rsid w:val="006571EC"/>
    <w:rsid w:val="0066086B"/>
    <w:rsid w:val="00660A8C"/>
    <w:rsid w:val="006632B2"/>
    <w:rsid w:val="00664084"/>
    <w:rsid w:val="0066445E"/>
    <w:rsid w:val="00667045"/>
    <w:rsid w:val="00670A00"/>
    <w:rsid w:val="00670C23"/>
    <w:rsid w:val="00672B86"/>
    <w:rsid w:val="00673031"/>
    <w:rsid w:val="00673EB3"/>
    <w:rsid w:val="00680BE8"/>
    <w:rsid w:val="00686409"/>
    <w:rsid w:val="00686D19"/>
    <w:rsid w:val="0068777F"/>
    <w:rsid w:val="00693018"/>
    <w:rsid w:val="006A0059"/>
    <w:rsid w:val="006A7425"/>
    <w:rsid w:val="006B058A"/>
    <w:rsid w:val="006B1299"/>
    <w:rsid w:val="006B26D9"/>
    <w:rsid w:val="006B310C"/>
    <w:rsid w:val="006B664C"/>
    <w:rsid w:val="006C1125"/>
    <w:rsid w:val="006C1C83"/>
    <w:rsid w:val="006C3E78"/>
    <w:rsid w:val="006C54E6"/>
    <w:rsid w:val="006C5762"/>
    <w:rsid w:val="006C690D"/>
    <w:rsid w:val="006D149F"/>
    <w:rsid w:val="006D3396"/>
    <w:rsid w:val="006D5AFF"/>
    <w:rsid w:val="006E050C"/>
    <w:rsid w:val="006E152B"/>
    <w:rsid w:val="006E36D1"/>
    <w:rsid w:val="006E4002"/>
    <w:rsid w:val="006E4DB6"/>
    <w:rsid w:val="006E622E"/>
    <w:rsid w:val="006E7938"/>
    <w:rsid w:val="006E79FB"/>
    <w:rsid w:val="006F229A"/>
    <w:rsid w:val="006F3BB9"/>
    <w:rsid w:val="006F4AA6"/>
    <w:rsid w:val="007007FA"/>
    <w:rsid w:val="007036CA"/>
    <w:rsid w:val="007041CB"/>
    <w:rsid w:val="00705090"/>
    <w:rsid w:val="00705102"/>
    <w:rsid w:val="00705DDB"/>
    <w:rsid w:val="0070675E"/>
    <w:rsid w:val="00706A0E"/>
    <w:rsid w:val="00710573"/>
    <w:rsid w:val="00710808"/>
    <w:rsid w:val="007116CB"/>
    <w:rsid w:val="0071211E"/>
    <w:rsid w:val="00712B1B"/>
    <w:rsid w:val="0071622D"/>
    <w:rsid w:val="007168CC"/>
    <w:rsid w:val="007176BB"/>
    <w:rsid w:val="00717811"/>
    <w:rsid w:val="00720A17"/>
    <w:rsid w:val="00720D4B"/>
    <w:rsid w:val="00723A0F"/>
    <w:rsid w:val="00726CB6"/>
    <w:rsid w:val="00727255"/>
    <w:rsid w:val="0072779B"/>
    <w:rsid w:val="00727CCF"/>
    <w:rsid w:val="0073446D"/>
    <w:rsid w:val="007349FF"/>
    <w:rsid w:val="00734B45"/>
    <w:rsid w:val="00736FFB"/>
    <w:rsid w:val="00740080"/>
    <w:rsid w:val="00741A30"/>
    <w:rsid w:val="007504DC"/>
    <w:rsid w:val="0075142F"/>
    <w:rsid w:val="00751965"/>
    <w:rsid w:val="007524EF"/>
    <w:rsid w:val="00752689"/>
    <w:rsid w:val="00756D1D"/>
    <w:rsid w:val="00760886"/>
    <w:rsid w:val="007615CA"/>
    <w:rsid w:val="00761ADD"/>
    <w:rsid w:val="00762B3A"/>
    <w:rsid w:val="00765D6E"/>
    <w:rsid w:val="00765D7E"/>
    <w:rsid w:val="007674B6"/>
    <w:rsid w:val="00770E90"/>
    <w:rsid w:val="00772C42"/>
    <w:rsid w:val="0077302F"/>
    <w:rsid w:val="00773661"/>
    <w:rsid w:val="00774A61"/>
    <w:rsid w:val="00774E08"/>
    <w:rsid w:val="00774E72"/>
    <w:rsid w:val="0077746F"/>
    <w:rsid w:val="007775FE"/>
    <w:rsid w:val="00780A5F"/>
    <w:rsid w:val="00784913"/>
    <w:rsid w:val="00785B90"/>
    <w:rsid w:val="0078639C"/>
    <w:rsid w:val="007913D3"/>
    <w:rsid w:val="0079790C"/>
    <w:rsid w:val="007A102A"/>
    <w:rsid w:val="007A15E6"/>
    <w:rsid w:val="007A194B"/>
    <w:rsid w:val="007A4BCD"/>
    <w:rsid w:val="007A5714"/>
    <w:rsid w:val="007A5EFA"/>
    <w:rsid w:val="007A6821"/>
    <w:rsid w:val="007A75EF"/>
    <w:rsid w:val="007B03B6"/>
    <w:rsid w:val="007B1257"/>
    <w:rsid w:val="007B33CC"/>
    <w:rsid w:val="007B4133"/>
    <w:rsid w:val="007B49F4"/>
    <w:rsid w:val="007B7AB4"/>
    <w:rsid w:val="007C2405"/>
    <w:rsid w:val="007C2A54"/>
    <w:rsid w:val="007C2B69"/>
    <w:rsid w:val="007C2DC1"/>
    <w:rsid w:val="007C3B05"/>
    <w:rsid w:val="007C3D25"/>
    <w:rsid w:val="007C4998"/>
    <w:rsid w:val="007C668F"/>
    <w:rsid w:val="007C723F"/>
    <w:rsid w:val="007C778D"/>
    <w:rsid w:val="007D07D6"/>
    <w:rsid w:val="007D18A6"/>
    <w:rsid w:val="007D1CA0"/>
    <w:rsid w:val="007D2DF5"/>
    <w:rsid w:val="007D4994"/>
    <w:rsid w:val="007D4BB3"/>
    <w:rsid w:val="007D4F6E"/>
    <w:rsid w:val="007D5ECD"/>
    <w:rsid w:val="007D61CA"/>
    <w:rsid w:val="007D6DCF"/>
    <w:rsid w:val="007D6F0D"/>
    <w:rsid w:val="007D7963"/>
    <w:rsid w:val="007E3532"/>
    <w:rsid w:val="007E5FE3"/>
    <w:rsid w:val="007E64DF"/>
    <w:rsid w:val="007E657D"/>
    <w:rsid w:val="007E7119"/>
    <w:rsid w:val="007E71BB"/>
    <w:rsid w:val="007E7B90"/>
    <w:rsid w:val="007E7C13"/>
    <w:rsid w:val="007F2464"/>
    <w:rsid w:val="007F4A64"/>
    <w:rsid w:val="007F4ADE"/>
    <w:rsid w:val="007F5A5A"/>
    <w:rsid w:val="007F5EDC"/>
    <w:rsid w:val="00800AFD"/>
    <w:rsid w:val="00800C1B"/>
    <w:rsid w:val="0080239D"/>
    <w:rsid w:val="00803CF3"/>
    <w:rsid w:val="00806EAB"/>
    <w:rsid w:val="00810E52"/>
    <w:rsid w:val="00811CA7"/>
    <w:rsid w:val="0081636E"/>
    <w:rsid w:val="0082112E"/>
    <w:rsid w:val="00822F2B"/>
    <w:rsid w:val="00823D9A"/>
    <w:rsid w:val="00827EA4"/>
    <w:rsid w:val="008301D6"/>
    <w:rsid w:val="008305B7"/>
    <w:rsid w:val="00830C78"/>
    <w:rsid w:val="00830FB9"/>
    <w:rsid w:val="00834968"/>
    <w:rsid w:val="00834B53"/>
    <w:rsid w:val="00840298"/>
    <w:rsid w:val="00841BE4"/>
    <w:rsid w:val="00845A53"/>
    <w:rsid w:val="00847E8C"/>
    <w:rsid w:val="008505E1"/>
    <w:rsid w:val="00850B19"/>
    <w:rsid w:val="00852488"/>
    <w:rsid w:val="0085405E"/>
    <w:rsid w:val="008571DD"/>
    <w:rsid w:val="0085772E"/>
    <w:rsid w:val="00860344"/>
    <w:rsid w:val="00860E2C"/>
    <w:rsid w:val="00864BC6"/>
    <w:rsid w:val="00865EE6"/>
    <w:rsid w:val="00870D23"/>
    <w:rsid w:val="00872B72"/>
    <w:rsid w:val="00873022"/>
    <w:rsid w:val="00876468"/>
    <w:rsid w:val="008767E1"/>
    <w:rsid w:val="00876CC7"/>
    <w:rsid w:val="008823E4"/>
    <w:rsid w:val="008837C4"/>
    <w:rsid w:val="008849F3"/>
    <w:rsid w:val="00884E78"/>
    <w:rsid w:val="0088673B"/>
    <w:rsid w:val="00887265"/>
    <w:rsid w:val="00887500"/>
    <w:rsid w:val="008905AD"/>
    <w:rsid w:val="008920F2"/>
    <w:rsid w:val="0089348A"/>
    <w:rsid w:val="00894E9F"/>
    <w:rsid w:val="00895424"/>
    <w:rsid w:val="00896CEC"/>
    <w:rsid w:val="008A06BC"/>
    <w:rsid w:val="008A0AA3"/>
    <w:rsid w:val="008A0EAA"/>
    <w:rsid w:val="008A149F"/>
    <w:rsid w:val="008A19FD"/>
    <w:rsid w:val="008A1A25"/>
    <w:rsid w:val="008A4E05"/>
    <w:rsid w:val="008A56DB"/>
    <w:rsid w:val="008A6CFC"/>
    <w:rsid w:val="008B2125"/>
    <w:rsid w:val="008B25D4"/>
    <w:rsid w:val="008B38E5"/>
    <w:rsid w:val="008B58C4"/>
    <w:rsid w:val="008B6CD2"/>
    <w:rsid w:val="008B72DD"/>
    <w:rsid w:val="008C050B"/>
    <w:rsid w:val="008C1132"/>
    <w:rsid w:val="008C302A"/>
    <w:rsid w:val="008C3E42"/>
    <w:rsid w:val="008C4B72"/>
    <w:rsid w:val="008C5279"/>
    <w:rsid w:val="008C527D"/>
    <w:rsid w:val="008C5C9F"/>
    <w:rsid w:val="008C6773"/>
    <w:rsid w:val="008C72BB"/>
    <w:rsid w:val="008D140C"/>
    <w:rsid w:val="008D2BAE"/>
    <w:rsid w:val="008D2C9E"/>
    <w:rsid w:val="008D41F5"/>
    <w:rsid w:val="008D521F"/>
    <w:rsid w:val="008D5C06"/>
    <w:rsid w:val="008D6227"/>
    <w:rsid w:val="008D7A8B"/>
    <w:rsid w:val="008E41D3"/>
    <w:rsid w:val="008E43F1"/>
    <w:rsid w:val="008E594F"/>
    <w:rsid w:val="008E7312"/>
    <w:rsid w:val="008F297F"/>
    <w:rsid w:val="008F447E"/>
    <w:rsid w:val="00904BA9"/>
    <w:rsid w:val="00904E7E"/>
    <w:rsid w:val="0091086B"/>
    <w:rsid w:val="00911129"/>
    <w:rsid w:val="00912EA3"/>
    <w:rsid w:val="00914B6E"/>
    <w:rsid w:val="009156A2"/>
    <w:rsid w:val="0091579A"/>
    <w:rsid w:val="0091615D"/>
    <w:rsid w:val="00923F7E"/>
    <w:rsid w:val="00924C96"/>
    <w:rsid w:val="00925030"/>
    <w:rsid w:val="00925B32"/>
    <w:rsid w:val="00930A64"/>
    <w:rsid w:val="00930BE5"/>
    <w:rsid w:val="00931403"/>
    <w:rsid w:val="00934991"/>
    <w:rsid w:val="009351A7"/>
    <w:rsid w:val="009426B9"/>
    <w:rsid w:val="00944E85"/>
    <w:rsid w:val="0094634C"/>
    <w:rsid w:val="009463AB"/>
    <w:rsid w:val="00950239"/>
    <w:rsid w:val="00950332"/>
    <w:rsid w:val="00955899"/>
    <w:rsid w:val="00955A03"/>
    <w:rsid w:val="0096203D"/>
    <w:rsid w:val="0096224A"/>
    <w:rsid w:val="00963289"/>
    <w:rsid w:val="00964A78"/>
    <w:rsid w:val="009656B4"/>
    <w:rsid w:val="00966CA0"/>
    <w:rsid w:val="00966D74"/>
    <w:rsid w:val="00967F9D"/>
    <w:rsid w:val="00970275"/>
    <w:rsid w:val="00970ABF"/>
    <w:rsid w:val="009710E2"/>
    <w:rsid w:val="00972E9C"/>
    <w:rsid w:val="0097391E"/>
    <w:rsid w:val="00973DF3"/>
    <w:rsid w:val="009742DA"/>
    <w:rsid w:val="009743BE"/>
    <w:rsid w:val="009753A0"/>
    <w:rsid w:val="00977437"/>
    <w:rsid w:val="00977C89"/>
    <w:rsid w:val="00980AB3"/>
    <w:rsid w:val="009848CB"/>
    <w:rsid w:val="00984D10"/>
    <w:rsid w:val="0098600B"/>
    <w:rsid w:val="009861C1"/>
    <w:rsid w:val="00987177"/>
    <w:rsid w:val="00987F11"/>
    <w:rsid w:val="0099128D"/>
    <w:rsid w:val="009917F1"/>
    <w:rsid w:val="00991E37"/>
    <w:rsid w:val="00991E74"/>
    <w:rsid w:val="009926A6"/>
    <w:rsid w:val="0099415E"/>
    <w:rsid w:val="009948BF"/>
    <w:rsid w:val="00997844"/>
    <w:rsid w:val="009978C2"/>
    <w:rsid w:val="009A345F"/>
    <w:rsid w:val="009A4AE5"/>
    <w:rsid w:val="009A5218"/>
    <w:rsid w:val="009A6806"/>
    <w:rsid w:val="009B1717"/>
    <w:rsid w:val="009B22D2"/>
    <w:rsid w:val="009B2839"/>
    <w:rsid w:val="009B4C17"/>
    <w:rsid w:val="009B5BF6"/>
    <w:rsid w:val="009C1C79"/>
    <w:rsid w:val="009C339C"/>
    <w:rsid w:val="009C33B8"/>
    <w:rsid w:val="009D07A0"/>
    <w:rsid w:val="009D107D"/>
    <w:rsid w:val="009D1871"/>
    <w:rsid w:val="009D2985"/>
    <w:rsid w:val="009D3033"/>
    <w:rsid w:val="009D5770"/>
    <w:rsid w:val="009D6AF5"/>
    <w:rsid w:val="009D6CF1"/>
    <w:rsid w:val="009D74BA"/>
    <w:rsid w:val="009E0874"/>
    <w:rsid w:val="009E1A16"/>
    <w:rsid w:val="009E2045"/>
    <w:rsid w:val="009E4A84"/>
    <w:rsid w:val="009E6973"/>
    <w:rsid w:val="009F0466"/>
    <w:rsid w:val="009F4200"/>
    <w:rsid w:val="009F4933"/>
    <w:rsid w:val="009F5FD0"/>
    <w:rsid w:val="009F6DD5"/>
    <w:rsid w:val="009F7B12"/>
    <w:rsid w:val="00A020A2"/>
    <w:rsid w:val="00A0297B"/>
    <w:rsid w:val="00A0358E"/>
    <w:rsid w:val="00A049F9"/>
    <w:rsid w:val="00A0529B"/>
    <w:rsid w:val="00A0766F"/>
    <w:rsid w:val="00A10713"/>
    <w:rsid w:val="00A1252C"/>
    <w:rsid w:val="00A13B8B"/>
    <w:rsid w:val="00A151B7"/>
    <w:rsid w:val="00A21225"/>
    <w:rsid w:val="00A2139C"/>
    <w:rsid w:val="00A218F9"/>
    <w:rsid w:val="00A21E37"/>
    <w:rsid w:val="00A23314"/>
    <w:rsid w:val="00A235BB"/>
    <w:rsid w:val="00A23F10"/>
    <w:rsid w:val="00A23F72"/>
    <w:rsid w:val="00A26AB8"/>
    <w:rsid w:val="00A322BF"/>
    <w:rsid w:val="00A3373F"/>
    <w:rsid w:val="00A33F51"/>
    <w:rsid w:val="00A349DF"/>
    <w:rsid w:val="00A40311"/>
    <w:rsid w:val="00A41032"/>
    <w:rsid w:val="00A4106C"/>
    <w:rsid w:val="00A428E7"/>
    <w:rsid w:val="00A43E49"/>
    <w:rsid w:val="00A44018"/>
    <w:rsid w:val="00A45DE9"/>
    <w:rsid w:val="00A47471"/>
    <w:rsid w:val="00A47E22"/>
    <w:rsid w:val="00A47ED0"/>
    <w:rsid w:val="00A509EA"/>
    <w:rsid w:val="00A51476"/>
    <w:rsid w:val="00A526D2"/>
    <w:rsid w:val="00A54412"/>
    <w:rsid w:val="00A5498B"/>
    <w:rsid w:val="00A550C8"/>
    <w:rsid w:val="00A5564C"/>
    <w:rsid w:val="00A559EC"/>
    <w:rsid w:val="00A569F8"/>
    <w:rsid w:val="00A56E60"/>
    <w:rsid w:val="00A571B3"/>
    <w:rsid w:val="00A626B5"/>
    <w:rsid w:val="00A62DF0"/>
    <w:rsid w:val="00A63620"/>
    <w:rsid w:val="00A63ECE"/>
    <w:rsid w:val="00A66342"/>
    <w:rsid w:val="00A665C8"/>
    <w:rsid w:val="00A6749E"/>
    <w:rsid w:val="00A70D88"/>
    <w:rsid w:val="00A71142"/>
    <w:rsid w:val="00A72895"/>
    <w:rsid w:val="00A74589"/>
    <w:rsid w:val="00A74E1B"/>
    <w:rsid w:val="00A7513A"/>
    <w:rsid w:val="00A75AC9"/>
    <w:rsid w:val="00A75B25"/>
    <w:rsid w:val="00A76AEE"/>
    <w:rsid w:val="00A801B4"/>
    <w:rsid w:val="00A82075"/>
    <w:rsid w:val="00A82192"/>
    <w:rsid w:val="00A857AB"/>
    <w:rsid w:val="00A90009"/>
    <w:rsid w:val="00A927A4"/>
    <w:rsid w:val="00A94CC0"/>
    <w:rsid w:val="00A9534A"/>
    <w:rsid w:val="00A957FA"/>
    <w:rsid w:val="00A968DC"/>
    <w:rsid w:val="00A977BA"/>
    <w:rsid w:val="00AA1A89"/>
    <w:rsid w:val="00AA346E"/>
    <w:rsid w:val="00AA3770"/>
    <w:rsid w:val="00AA3CFA"/>
    <w:rsid w:val="00AA41C3"/>
    <w:rsid w:val="00AA423C"/>
    <w:rsid w:val="00AA53E2"/>
    <w:rsid w:val="00AA73FD"/>
    <w:rsid w:val="00AB2F87"/>
    <w:rsid w:val="00AB32C3"/>
    <w:rsid w:val="00AB5E2B"/>
    <w:rsid w:val="00AB6069"/>
    <w:rsid w:val="00AB6467"/>
    <w:rsid w:val="00AC0575"/>
    <w:rsid w:val="00AC0758"/>
    <w:rsid w:val="00AC0934"/>
    <w:rsid w:val="00AC17EE"/>
    <w:rsid w:val="00AC2BFD"/>
    <w:rsid w:val="00AC4DDD"/>
    <w:rsid w:val="00AC5A43"/>
    <w:rsid w:val="00AC5D2C"/>
    <w:rsid w:val="00AC6B6D"/>
    <w:rsid w:val="00AD3559"/>
    <w:rsid w:val="00AD3B05"/>
    <w:rsid w:val="00AD3C8E"/>
    <w:rsid w:val="00AD470D"/>
    <w:rsid w:val="00AD5193"/>
    <w:rsid w:val="00AD7390"/>
    <w:rsid w:val="00AD7E6F"/>
    <w:rsid w:val="00AE1BD8"/>
    <w:rsid w:val="00AE2817"/>
    <w:rsid w:val="00AE304B"/>
    <w:rsid w:val="00AE3D3E"/>
    <w:rsid w:val="00AE49B2"/>
    <w:rsid w:val="00AE6BEB"/>
    <w:rsid w:val="00AE7789"/>
    <w:rsid w:val="00AF32EA"/>
    <w:rsid w:val="00AF3DED"/>
    <w:rsid w:val="00AF48B1"/>
    <w:rsid w:val="00AF4FB8"/>
    <w:rsid w:val="00AF6713"/>
    <w:rsid w:val="00AF6BD6"/>
    <w:rsid w:val="00AF753A"/>
    <w:rsid w:val="00B021ED"/>
    <w:rsid w:val="00B0250D"/>
    <w:rsid w:val="00B032B1"/>
    <w:rsid w:val="00B03F46"/>
    <w:rsid w:val="00B059B8"/>
    <w:rsid w:val="00B07418"/>
    <w:rsid w:val="00B11547"/>
    <w:rsid w:val="00B11EF0"/>
    <w:rsid w:val="00B1226C"/>
    <w:rsid w:val="00B14F05"/>
    <w:rsid w:val="00B15D01"/>
    <w:rsid w:val="00B20EBF"/>
    <w:rsid w:val="00B24F44"/>
    <w:rsid w:val="00B25428"/>
    <w:rsid w:val="00B255BB"/>
    <w:rsid w:val="00B25E24"/>
    <w:rsid w:val="00B2609A"/>
    <w:rsid w:val="00B301B1"/>
    <w:rsid w:val="00B353E7"/>
    <w:rsid w:val="00B35759"/>
    <w:rsid w:val="00B3619A"/>
    <w:rsid w:val="00B365B7"/>
    <w:rsid w:val="00B40BCA"/>
    <w:rsid w:val="00B4308D"/>
    <w:rsid w:val="00B440DA"/>
    <w:rsid w:val="00B4415A"/>
    <w:rsid w:val="00B503CD"/>
    <w:rsid w:val="00B548AB"/>
    <w:rsid w:val="00B54BBE"/>
    <w:rsid w:val="00B553F8"/>
    <w:rsid w:val="00B560B6"/>
    <w:rsid w:val="00B5630E"/>
    <w:rsid w:val="00B62FB6"/>
    <w:rsid w:val="00B635BF"/>
    <w:rsid w:val="00B7050A"/>
    <w:rsid w:val="00B70904"/>
    <w:rsid w:val="00B70A42"/>
    <w:rsid w:val="00B74791"/>
    <w:rsid w:val="00B76AF9"/>
    <w:rsid w:val="00B8115B"/>
    <w:rsid w:val="00B81AE2"/>
    <w:rsid w:val="00B82D30"/>
    <w:rsid w:val="00B87F62"/>
    <w:rsid w:val="00B914A4"/>
    <w:rsid w:val="00B92497"/>
    <w:rsid w:val="00B92D41"/>
    <w:rsid w:val="00B93679"/>
    <w:rsid w:val="00B9422D"/>
    <w:rsid w:val="00B95A1D"/>
    <w:rsid w:val="00B9634B"/>
    <w:rsid w:val="00BA5072"/>
    <w:rsid w:val="00BA5B65"/>
    <w:rsid w:val="00BA7BFE"/>
    <w:rsid w:val="00BB0ECA"/>
    <w:rsid w:val="00BB246B"/>
    <w:rsid w:val="00BB4F49"/>
    <w:rsid w:val="00BB60F7"/>
    <w:rsid w:val="00BB6B2D"/>
    <w:rsid w:val="00BB7375"/>
    <w:rsid w:val="00BC0500"/>
    <w:rsid w:val="00BC44F5"/>
    <w:rsid w:val="00BC500B"/>
    <w:rsid w:val="00BC547C"/>
    <w:rsid w:val="00BC6B29"/>
    <w:rsid w:val="00BC798C"/>
    <w:rsid w:val="00BC7D11"/>
    <w:rsid w:val="00BD00FD"/>
    <w:rsid w:val="00BD15A2"/>
    <w:rsid w:val="00BD2153"/>
    <w:rsid w:val="00BD337A"/>
    <w:rsid w:val="00BD558D"/>
    <w:rsid w:val="00BD5CC3"/>
    <w:rsid w:val="00BE1F47"/>
    <w:rsid w:val="00BE24AD"/>
    <w:rsid w:val="00BE2787"/>
    <w:rsid w:val="00BE51BB"/>
    <w:rsid w:val="00BE7ECD"/>
    <w:rsid w:val="00BF1682"/>
    <w:rsid w:val="00BF241A"/>
    <w:rsid w:val="00BF3AFB"/>
    <w:rsid w:val="00BF3DD2"/>
    <w:rsid w:val="00BF4344"/>
    <w:rsid w:val="00BF6970"/>
    <w:rsid w:val="00BF69C6"/>
    <w:rsid w:val="00C005D8"/>
    <w:rsid w:val="00C02F31"/>
    <w:rsid w:val="00C04DA5"/>
    <w:rsid w:val="00C050FC"/>
    <w:rsid w:val="00C05D40"/>
    <w:rsid w:val="00C11905"/>
    <w:rsid w:val="00C14462"/>
    <w:rsid w:val="00C16542"/>
    <w:rsid w:val="00C22382"/>
    <w:rsid w:val="00C2355B"/>
    <w:rsid w:val="00C274A6"/>
    <w:rsid w:val="00C34201"/>
    <w:rsid w:val="00C35A38"/>
    <w:rsid w:val="00C35EC9"/>
    <w:rsid w:val="00C36807"/>
    <w:rsid w:val="00C37392"/>
    <w:rsid w:val="00C41545"/>
    <w:rsid w:val="00C4209D"/>
    <w:rsid w:val="00C432B3"/>
    <w:rsid w:val="00C4771E"/>
    <w:rsid w:val="00C47D15"/>
    <w:rsid w:val="00C50279"/>
    <w:rsid w:val="00C505EC"/>
    <w:rsid w:val="00C5165A"/>
    <w:rsid w:val="00C52841"/>
    <w:rsid w:val="00C54FC6"/>
    <w:rsid w:val="00C56F88"/>
    <w:rsid w:val="00C57B7E"/>
    <w:rsid w:val="00C60217"/>
    <w:rsid w:val="00C66D15"/>
    <w:rsid w:val="00C671D0"/>
    <w:rsid w:val="00C70449"/>
    <w:rsid w:val="00C7071B"/>
    <w:rsid w:val="00C73904"/>
    <w:rsid w:val="00C73BAE"/>
    <w:rsid w:val="00C73F7B"/>
    <w:rsid w:val="00C74055"/>
    <w:rsid w:val="00C7421D"/>
    <w:rsid w:val="00C76481"/>
    <w:rsid w:val="00C76812"/>
    <w:rsid w:val="00C83D88"/>
    <w:rsid w:val="00C84961"/>
    <w:rsid w:val="00C84B06"/>
    <w:rsid w:val="00C87100"/>
    <w:rsid w:val="00C87CAC"/>
    <w:rsid w:val="00C913A1"/>
    <w:rsid w:val="00C950D6"/>
    <w:rsid w:val="00C97646"/>
    <w:rsid w:val="00C97672"/>
    <w:rsid w:val="00CA55BD"/>
    <w:rsid w:val="00CB0837"/>
    <w:rsid w:val="00CB2BFA"/>
    <w:rsid w:val="00CB3888"/>
    <w:rsid w:val="00CB400E"/>
    <w:rsid w:val="00CB48F6"/>
    <w:rsid w:val="00CB5F04"/>
    <w:rsid w:val="00CB67F1"/>
    <w:rsid w:val="00CB7DC8"/>
    <w:rsid w:val="00CC0EC0"/>
    <w:rsid w:val="00CC34DB"/>
    <w:rsid w:val="00CC51AC"/>
    <w:rsid w:val="00CC609D"/>
    <w:rsid w:val="00CC7044"/>
    <w:rsid w:val="00CD11FF"/>
    <w:rsid w:val="00CD15E7"/>
    <w:rsid w:val="00CE07A9"/>
    <w:rsid w:val="00CE1012"/>
    <w:rsid w:val="00CE419E"/>
    <w:rsid w:val="00CE5011"/>
    <w:rsid w:val="00CE574A"/>
    <w:rsid w:val="00CE5DC5"/>
    <w:rsid w:val="00CE629E"/>
    <w:rsid w:val="00CE66CE"/>
    <w:rsid w:val="00CE77AA"/>
    <w:rsid w:val="00CE7B59"/>
    <w:rsid w:val="00CF352C"/>
    <w:rsid w:val="00CF4570"/>
    <w:rsid w:val="00CF58EE"/>
    <w:rsid w:val="00D00811"/>
    <w:rsid w:val="00D02A43"/>
    <w:rsid w:val="00D04518"/>
    <w:rsid w:val="00D05489"/>
    <w:rsid w:val="00D05CA1"/>
    <w:rsid w:val="00D061CB"/>
    <w:rsid w:val="00D0796C"/>
    <w:rsid w:val="00D07B7D"/>
    <w:rsid w:val="00D11A35"/>
    <w:rsid w:val="00D13130"/>
    <w:rsid w:val="00D146D4"/>
    <w:rsid w:val="00D14B3C"/>
    <w:rsid w:val="00D14BA5"/>
    <w:rsid w:val="00D16580"/>
    <w:rsid w:val="00D20E20"/>
    <w:rsid w:val="00D21C3A"/>
    <w:rsid w:val="00D228DA"/>
    <w:rsid w:val="00D22E01"/>
    <w:rsid w:val="00D238A5"/>
    <w:rsid w:val="00D24621"/>
    <w:rsid w:val="00D2600F"/>
    <w:rsid w:val="00D30EEA"/>
    <w:rsid w:val="00D31534"/>
    <w:rsid w:val="00D32C1F"/>
    <w:rsid w:val="00D33FC2"/>
    <w:rsid w:val="00D37394"/>
    <w:rsid w:val="00D46699"/>
    <w:rsid w:val="00D47345"/>
    <w:rsid w:val="00D5073F"/>
    <w:rsid w:val="00D51573"/>
    <w:rsid w:val="00D5399A"/>
    <w:rsid w:val="00D5444F"/>
    <w:rsid w:val="00D54E0D"/>
    <w:rsid w:val="00D54F7D"/>
    <w:rsid w:val="00D57528"/>
    <w:rsid w:val="00D602CA"/>
    <w:rsid w:val="00D60DD8"/>
    <w:rsid w:val="00D64C6C"/>
    <w:rsid w:val="00D66D42"/>
    <w:rsid w:val="00D71734"/>
    <w:rsid w:val="00D7244A"/>
    <w:rsid w:val="00D72BCC"/>
    <w:rsid w:val="00D746C0"/>
    <w:rsid w:val="00D74723"/>
    <w:rsid w:val="00D76091"/>
    <w:rsid w:val="00D76B9C"/>
    <w:rsid w:val="00D76D82"/>
    <w:rsid w:val="00D77D65"/>
    <w:rsid w:val="00D80448"/>
    <w:rsid w:val="00D80C4F"/>
    <w:rsid w:val="00D8149F"/>
    <w:rsid w:val="00D814FB"/>
    <w:rsid w:val="00D83D95"/>
    <w:rsid w:val="00D90293"/>
    <w:rsid w:val="00D90496"/>
    <w:rsid w:val="00D917BC"/>
    <w:rsid w:val="00D942DE"/>
    <w:rsid w:val="00D9491E"/>
    <w:rsid w:val="00DA070D"/>
    <w:rsid w:val="00DA3B2F"/>
    <w:rsid w:val="00DA4731"/>
    <w:rsid w:val="00DA5040"/>
    <w:rsid w:val="00DA7D5F"/>
    <w:rsid w:val="00DB053E"/>
    <w:rsid w:val="00DB11B2"/>
    <w:rsid w:val="00DB161E"/>
    <w:rsid w:val="00DB31B5"/>
    <w:rsid w:val="00DB5BBA"/>
    <w:rsid w:val="00DC03DB"/>
    <w:rsid w:val="00DC1206"/>
    <w:rsid w:val="00DC2BE8"/>
    <w:rsid w:val="00DC2BEC"/>
    <w:rsid w:val="00DC3256"/>
    <w:rsid w:val="00DC35A6"/>
    <w:rsid w:val="00DD090A"/>
    <w:rsid w:val="00DD2421"/>
    <w:rsid w:val="00DD3222"/>
    <w:rsid w:val="00DD3D81"/>
    <w:rsid w:val="00DD571C"/>
    <w:rsid w:val="00DD64E1"/>
    <w:rsid w:val="00DE039A"/>
    <w:rsid w:val="00DE0403"/>
    <w:rsid w:val="00DE4811"/>
    <w:rsid w:val="00DE5458"/>
    <w:rsid w:val="00DE5EE6"/>
    <w:rsid w:val="00DE77EA"/>
    <w:rsid w:val="00DF0ABA"/>
    <w:rsid w:val="00DF1EEE"/>
    <w:rsid w:val="00DF6C58"/>
    <w:rsid w:val="00E001C1"/>
    <w:rsid w:val="00E039F3"/>
    <w:rsid w:val="00E03C30"/>
    <w:rsid w:val="00E078BD"/>
    <w:rsid w:val="00E078F8"/>
    <w:rsid w:val="00E1142B"/>
    <w:rsid w:val="00E11F10"/>
    <w:rsid w:val="00E157E4"/>
    <w:rsid w:val="00E15950"/>
    <w:rsid w:val="00E16522"/>
    <w:rsid w:val="00E1750C"/>
    <w:rsid w:val="00E178A6"/>
    <w:rsid w:val="00E20545"/>
    <w:rsid w:val="00E223C6"/>
    <w:rsid w:val="00E2443D"/>
    <w:rsid w:val="00E24789"/>
    <w:rsid w:val="00E26615"/>
    <w:rsid w:val="00E26F37"/>
    <w:rsid w:val="00E33928"/>
    <w:rsid w:val="00E33C90"/>
    <w:rsid w:val="00E34D15"/>
    <w:rsid w:val="00E35E86"/>
    <w:rsid w:val="00E36B45"/>
    <w:rsid w:val="00E37BF1"/>
    <w:rsid w:val="00E428B3"/>
    <w:rsid w:val="00E44D19"/>
    <w:rsid w:val="00E51372"/>
    <w:rsid w:val="00E51CAF"/>
    <w:rsid w:val="00E51E95"/>
    <w:rsid w:val="00E51F9D"/>
    <w:rsid w:val="00E5202F"/>
    <w:rsid w:val="00E5211A"/>
    <w:rsid w:val="00E53A9F"/>
    <w:rsid w:val="00E549AF"/>
    <w:rsid w:val="00E60540"/>
    <w:rsid w:val="00E61C74"/>
    <w:rsid w:val="00E63D8F"/>
    <w:rsid w:val="00E706B6"/>
    <w:rsid w:val="00E76FF1"/>
    <w:rsid w:val="00E774FE"/>
    <w:rsid w:val="00E809A0"/>
    <w:rsid w:val="00E80AF7"/>
    <w:rsid w:val="00E84407"/>
    <w:rsid w:val="00E85E54"/>
    <w:rsid w:val="00E86146"/>
    <w:rsid w:val="00E86A76"/>
    <w:rsid w:val="00E87A90"/>
    <w:rsid w:val="00E904D1"/>
    <w:rsid w:val="00E92425"/>
    <w:rsid w:val="00E92AD3"/>
    <w:rsid w:val="00E959EA"/>
    <w:rsid w:val="00E96237"/>
    <w:rsid w:val="00E965D7"/>
    <w:rsid w:val="00E96D30"/>
    <w:rsid w:val="00EA1327"/>
    <w:rsid w:val="00EA623C"/>
    <w:rsid w:val="00EA6395"/>
    <w:rsid w:val="00EB044B"/>
    <w:rsid w:val="00EB067C"/>
    <w:rsid w:val="00EB3C66"/>
    <w:rsid w:val="00EB4B03"/>
    <w:rsid w:val="00EB5DEE"/>
    <w:rsid w:val="00EB64CB"/>
    <w:rsid w:val="00EB6D46"/>
    <w:rsid w:val="00EC07F3"/>
    <w:rsid w:val="00EC3194"/>
    <w:rsid w:val="00EC518D"/>
    <w:rsid w:val="00EC71D3"/>
    <w:rsid w:val="00ED02FE"/>
    <w:rsid w:val="00ED1EC9"/>
    <w:rsid w:val="00ED3737"/>
    <w:rsid w:val="00ED3856"/>
    <w:rsid w:val="00ED3E2E"/>
    <w:rsid w:val="00ED4CC8"/>
    <w:rsid w:val="00ED6A08"/>
    <w:rsid w:val="00EE05EE"/>
    <w:rsid w:val="00EE0AE2"/>
    <w:rsid w:val="00EE35B4"/>
    <w:rsid w:val="00EE5643"/>
    <w:rsid w:val="00EE7CEC"/>
    <w:rsid w:val="00EF056E"/>
    <w:rsid w:val="00EF09B3"/>
    <w:rsid w:val="00EF0A3E"/>
    <w:rsid w:val="00EF5EC6"/>
    <w:rsid w:val="00EF646F"/>
    <w:rsid w:val="00EF791E"/>
    <w:rsid w:val="00EF7A63"/>
    <w:rsid w:val="00F00D58"/>
    <w:rsid w:val="00F0226C"/>
    <w:rsid w:val="00F02522"/>
    <w:rsid w:val="00F02AE0"/>
    <w:rsid w:val="00F02BFF"/>
    <w:rsid w:val="00F034DC"/>
    <w:rsid w:val="00F03953"/>
    <w:rsid w:val="00F04841"/>
    <w:rsid w:val="00F0579A"/>
    <w:rsid w:val="00F0674D"/>
    <w:rsid w:val="00F10287"/>
    <w:rsid w:val="00F10C82"/>
    <w:rsid w:val="00F13B2E"/>
    <w:rsid w:val="00F176A0"/>
    <w:rsid w:val="00F20174"/>
    <w:rsid w:val="00F22098"/>
    <w:rsid w:val="00F223BC"/>
    <w:rsid w:val="00F23780"/>
    <w:rsid w:val="00F26185"/>
    <w:rsid w:val="00F3178C"/>
    <w:rsid w:val="00F33DE5"/>
    <w:rsid w:val="00F34B8F"/>
    <w:rsid w:val="00F36D7F"/>
    <w:rsid w:val="00F37186"/>
    <w:rsid w:val="00F42FCF"/>
    <w:rsid w:val="00F44A83"/>
    <w:rsid w:val="00F51743"/>
    <w:rsid w:val="00F529D4"/>
    <w:rsid w:val="00F54F27"/>
    <w:rsid w:val="00F55FC8"/>
    <w:rsid w:val="00F604E3"/>
    <w:rsid w:val="00F610E6"/>
    <w:rsid w:val="00F61FCC"/>
    <w:rsid w:val="00F66036"/>
    <w:rsid w:val="00F6689D"/>
    <w:rsid w:val="00F67E23"/>
    <w:rsid w:val="00F71601"/>
    <w:rsid w:val="00F72C75"/>
    <w:rsid w:val="00F74033"/>
    <w:rsid w:val="00F759EB"/>
    <w:rsid w:val="00F772F7"/>
    <w:rsid w:val="00F81334"/>
    <w:rsid w:val="00F81A81"/>
    <w:rsid w:val="00F81CC5"/>
    <w:rsid w:val="00F8760D"/>
    <w:rsid w:val="00F87AAD"/>
    <w:rsid w:val="00F9174C"/>
    <w:rsid w:val="00F91D5C"/>
    <w:rsid w:val="00F92097"/>
    <w:rsid w:val="00F951DB"/>
    <w:rsid w:val="00F9574A"/>
    <w:rsid w:val="00F95D64"/>
    <w:rsid w:val="00F9793B"/>
    <w:rsid w:val="00FA0EAA"/>
    <w:rsid w:val="00FA0F53"/>
    <w:rsid w:val="00FA1DA9"/>
    <w:rsid w:val="00FA3809"/>
    <w:rsid w:val="00FA3A95"/>
    <w:rsid w:val="00FA6D7E"/>
    <w:rsid w:val="00FB020D"/>
    <w:rsid w:val="00FB3F33"/>
    <w:rsid w:val="00FB43E4"/>
    <w:rsid w:val="00FB4889"/>
    <w:rsid w:val="00FB676C"/>
    <w:rsid w:val="00FB67CC"/>
    <w:rsid w:val="00FB728E"/>
    <w:rsid w:val="00FC0ADE"/>
    <w:rsid w:val="00FC0FF1"/>
    <w:rsid w:val="00FC1FDF"/>
    <w:rsid w:val="00FC3360"/>
    <w:rsid w:val="00FC3E27"/>
    <w:rsid w:val="00FC493B"/>
    <w:rsid w:val="00FC63E5"/>
    <w:rsid w:val="00FD0E54"/>
    <w:rsid w:val="00FD2B71"/>
    <w:rsid w:val="00FD3576"/>
    <w:rsid w:val="00FD52D6"/>
    <w:rsid w:val="00FD56FC"/>
    <w:rsid w:val="00FD752B"/>
    <w:rsid w:val="00FD7DD7"/>
    <w:rsid w:val="00FD7EB3"/>
    <w:rsid w:val="00FE033E"/>
    <w:rsid w:val="00FE0D2F"/>
    <w:rsid w:val="00FE31C6"/>
    <w:rsid w:val="00FE4A65"/>
    <w:rsid w:val="00FE51E8"/>
    <w:rsid w:val="00FE602F"/>
    <w:rsid w:val="00FE7611"/>
    <w:rsid w:val="00FF0769"/>
    <w:rsid w:val="00FF0DB8"/>
    <w:rsid w:val="00FF1A76"/>
    <w:rsid w:val="00FF1C1D"/>
    <w:rsid w:val="00FF3330"/>
    <w:rsid w:val="00FF4080"/>
    <w:rsid w:val="00FF40A5"/>
    <w:rsid w:val="00FF48DA"/>
    <w:rsid w:val="00FF5E19"/>
    <w:rsid w:val="00FF61AD"/>
    <w:rsid w:val="00FF76BD"/>
    <w:rsid w:val="044E73E1"/>
    <w:rsid w:val="0943614C"/>
    <w:rsid w:val="0E506DB7"/>
    <w:rsid w:val="12567426"/>
    <w:rsid w:val="14AA75E9"/>
    <w:rsid w:val="15E5170F"/>
    <w:rsid w:val="1B06750C"/>
    <w:rsid w:val="1B333692"/>
    <w:rsid w:val="1D570900"/>
    <w:rsid w:val="1EE01AE4"/>
    <w:rsid w:val="24D6035C"/>
    <w:rsid w:val="25342FB4"/>
    <w:rsid w:val="29AD6F2A"/>
    <w:rsid w:val="2B835CCB"/>
    <w:rsid w:val="30D95F31"/>
    <w:rsid w:val="31971FF1"/>
    <w:rsid w:val="341C672D"/>
    <w:rsid w:val="36DD3EED"/>
    <w:rsid w:val="39AC6284"/>
    <w:rsid w:val="39C407A8"/>
    <w:rsid w:val="3DB55F23"/>
    <w:rsid w:val="3DBD2D7C"/>
    <w:rsid w:val="42BB56B4"/>
    <w:rsid w:val="441B20B5"/>
    <w:rsid w:val="48213A70"/>
    <w:rsid w:val="4DCB15DD"/>
    <w:rsid w:val="50AD3FE0"/>
    <w:rsid w:val="51CD4BC1"/>
    <w:rsid w:val="54C53DC5"/>
    <w:rsid w:val="596436B3"/>
    <w:rsid w:val="60A80FF4"/>
    <w:rsid w:val="61FA5617"/>
    <w:rsid w:val="6C6D5692"/>
    <w:rsid w:val="70DB66DA"/>
    <w:rsid w:val="7501656E"/>
    <w:rsid w:val="767139A2"/>
    <w:rsid w:val="768A2964"/>
    <w:rsid w:val="797B5EB9"/>
    <w:rsid w:val="7D841321"/>
    <w:rsid w:val="7E1B7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宋体" w:cs="Times New Roman"/>
      <w:sz w:val="21"/>
      <w:lang w:val="en-GB" w:eastAsia="en-US" w:bidi="ar-SA"/>
    </w:rPr>
  </w:style>
  <w:style w:type="paragraph" w:styleId="2">
    <w:name w:val="heading 1"/>
    <w:basedOn w:val="1"/>
    <w:next w:val="1"/>
    <w:qFormat/>
    <w:uiPriority w:val="0"/>
    <w:pPr>
      <w:keepNext/>
      <w:keepLines/>
      <w:numPr>
        <w:ilvl w:val="0"/>
        <w:numId w:val="1"/>
      </w:numPr>
      <w:spacing w:line="360" w:lineRule="auto"/>
      <w:outlineLvl w:val="0"/>
    </w:pPr>
    <w:rPr>
      <w:b/>
      <w:bCs/>
      <w:kern w:val="44"/>
      <w:sz w:val="22"/>
      <w:szCs w:val="44"/>
    </w:rPr>
  </w:style>
  <w:style w:type="paragraph" w:styleId="3">
    <w:name w:val="heading 2"/>
    <w:basedOn w:val="1"/>
    <w:next w:val="1"/>
    <w:qFormat/>
    <w:uiPriority w:val="0"/>
    <w:pPr>
      <w:keepNext/>
      <w:keepLines/>
      <w:spacing w:line="360" w:lineRule="auto"/>
      <w:outlineLvl w:val="1"/>
    </w:pPr>
    <w:rPr>
      <w:bCs/>
      <w:sz w:val="22"/>
      <w:szCs w:val="32"/>
    </w:rPr>
  </w:style>
  <w:style w:type="paragraph" w:styleId="4">
    <w:name w:val="heading 3"/>
    <w:basedOn w:val="1"/>
    <w:next w:val="1"/>
    <w:qFormat/>
    <w:uiPriority w:val="0"/>
    <w:pPr>
      <w:keepNext/>
      <w:spacing w:line="360" w:lineRule="auto"/>
      <w:outlineLvl w:val="2"/>
    </w:pPr>
    <w:rPr>
      <w:sz w:val="22"/>
    </w:rPr>
  </w:style>
  <w:style w:type="paragraph" w:styleId="5">
    <w:name w:val="heading 4"/>
    <w:basedOn w:val="1"/>
    <w:next w:val="1"/>
    <w:qFormat/>
    <w:uiPriority w:val="0"/>
    <w:pPr>
      <w:keepNext/>
      <w:spacing w:before="240" w:after="60"/>
      <w:outlineLvl w:val="3"/>
    </w:pPr>
    <w:rPr>
      <w:b/>
      <w:i/>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2"/>
    <w:semiHidden/>
    <w:qFormat/>
    <w:uiPriority w:val="0"/>
  </w:style>
  <w:style w:type="paragraph" w:styleId="7">
    <w:name w:val="Body Text 3"/>
    <w:basedOn w:val="1"/>
    <w:qFormat/>
    <w:uiPriority w:val="0"/>
    <w:pPr>
      <w:spacing w:after="120"/>
    </w:pPr>
    <w:rPr>
      <w:sz w:val="16"/>
      <w:szCs w:val="16"/>
    </w:rPr>
  </w:style>
  <w:style w:type="paragraph" w:styleId="8">
    <w:name w:val="Body Text"/>
    <w:basedOn w:val="1"/>
    <w:qFormat/>
    <w:uiPriority w:val="0"/>
    <w:pPr>
      <w:ind w:right="56"/>
    </w:pPr>
    <w:rPr>
      <w:b/>
      <w:sz w:val="22"/>
    </w:rPr>
  </w:style>
  <w:style w:type="paragraph" w:styleId="9">
    <w:name w:val="Body Text Indent"/>
    <w:basedOn w:val="1"/>
    <w:qFormat/>
    <w:uiPriority w:val="0"/>
    <w:pPr>
      <w:spacing w:after="120"/>
      <w:ind w:left="420" w:leftChars="200"/>
    </w:pPr>
  </w:style>
  <w:style w:type="paragraph" w:styleId="10">
    <w:name w:val="toc 3"/>
    <w:basedOn w:val="1"/>
    <w:next w:val="1"/>
    <w:qFormat/>
    <w:uiPriority w:val="39"/>
    <w:pPr>
      <w:tabs>
        <w:tab w:val="right" w:leader="dot" w:pos="8302"/>
        <w:tab w:val="right" w:leader="dot" w:pos="8835"/>
      </w:tabs>
      <w:spacing w:line="360" w:lineRule="auto"/>
      <w:ind w:left="300" w:leftChars="300"/>
    </w:pPr>
    <w:rPr>
      <w:sz w:val="20"/>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34"/>
    <w:qFormat/>
    <w:uiPriority w:val="99"/>
    <w:pPr>
      <w:tabs>
        <w:tab w:val="center" w:pos="4320"/>
        <w:tab w:val="right" w:pos="8640"/>
      </w:tabs>
    </w:pPr>
  </w:style>
  <w:style w:type="paragraph" w:styleId="14">
    <w:name w:val="header"/>
    <w:basedOn w:val="1"/>
    <w:link w:val="26"/>
    <w:qFormat/>
    <w:uiPriority w:val="0"/>
    <w:pPr>
      <w:tabs>
        <w:tab w:val="center" w:pos="4320"/>
        <w:tab w:val="right" w:pos="8640"/>
      </w:tabs>
    </w:pPr>
  </w:style>
  <w:style w:type="paragraph" w:styleId="15">
    <w:name w:val="toc 1"/>
    <w:basedOn w:val="1"/>
    <w:next w:val="1"/>
    <w:qFormat/>
    <w:uiPriority w:val="39"/>
    <w:pPr>
      <w:widowControl w:val="0"/>
      <w:tabs>
        <w:tab w:val="left" w:pos="840"/>
        <w:tab w:val="right" w:leader="dot" w:pos="10080"/>
      </w:tabs>
      <w:overflowPunct/>
      <w:autoSpaceDE/>
      <w:autoSpaceDN/>
      <w:adjustRightInd/>
      <w:spacing w:line="360" w:lineRule="auto"/>
      <w:ind w:left="210"/>
      <w:textAlignment w:val="auto"/>
    </w:pPr>
    <w:rPr>
      <w:b/>
      <w:bCs/>
      <w:caps/>
      <w:kern w:val="2"/>
      <w:lang w:val="en-US" w:eastAsia="zh-CN"/>
    </w:rPr>
  </w:style>
  <w:style w:type="paragraph" w:styleId="16">
    <w:name w:val="toc 2"/>
    <w:basedOn w:val="1"/>
    <w:next w:val="1"/>
    <w:qFormat/>
    <w:uiPriority w:val="39"/>
    <w:pPr>
      <w:widowControl w:val="0"/>
      <w:tabs>
        <w:tab w:val="right" w:leader="dot" w:pos="8302"/>
      </w:tabs>
      <w:overflowPunct/>
      <w:autoSpaceDE/>
      <w:autoSpaceDN/>
      <w:adjustRightInd/>
      <w:spacing w:line="360" w:lineRule="auto"/>
      <w:ind w:left="200" w:leftChars="200"/>
      <w:textAlignment w:val="auto"/>
    </w:pPr>
    <w:rPr>
      <w:rFonts w:eastAsia="Times New Roman"/>
      <w:kern w:val="2"/>
      <w:lang w:val="en-US" w:eastAsia="zh-CN"/>
    </w:rPr>
  </w:style>
  <w:style w:type="paragraph" w:styleId="17">
    <w:name w:val="Title"/>
    <w:basedOn w:val="1"/>
    <w:next w:val="1"/>
    <w:link w:val="44"/>
    <w:qFormat/>
    <w:uiPriority w:val="0"/>
    <w:pPr>
      <w:spacing w:before="240" w:after="60"/>
      <w:jc w:val="center"/>
      <w:outlineLvl w:val="0"/>
    </w:pPr>
    <w:rPr>
      <w:rFonts w:ascii="Calibri Light" w:hAnsi="Calibri Light"/>
      <w:b/>
      <w:bCs/>
      <w:sz w:val="32"/>
      <w:szCs w:val="32"/>
    </w:rPr>
  </w:style>
  <w:style w:type="paragraph" w:styleId="18">
    <w:name w:val="annotation subject"/>
    <w:basedOn w:val="6"/>
    <w:next w:val="6"/>
    <w:semiHidden/>
    <w:qFormat/>
    <w:uiPriority w:val="0"/>
    <w:rPr>
      <w:b/>
      <w:bCs/>
    </w:rPr>
  </w:style>
  <w:style w:type="table" w:styleId="20">
    <w:name w:val="Table Grid"/>
    <w:basedOn w:val="19"/>
    <w:qFormat/>
    <w:uiPriority w:val="59"/>
    <w:pPr>
      <w:overflowPunct w:val="0"/>
      <w:autoSpaceDE w:val="0"/>
      <w:autoSpaceDN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Hyperlink"/>
    <w:qFormat/>
    <w:uiPriority w:val="99"/>
    <w:rPr>
      <w:color w:val="0000FF"/>
      <w:u w:val="single"/>
    </w:rPr>
  </w:style>
  <w:style w:type="character" w:styleId="24">
    <w:name w:val="annotation reference"/>
    <w:semiHidden/>
    <w:qFormat/>
    <w:uiPriority w:val="0"/>
    <w:rPr>
      <w:sz w:val="21"/>
      <w:szCs w:val="21"/>
    </w:rPr>
  </w:style>
  <w:style w:type="paragraph" w:customStyle="1" w:styleId="25">
    <w:name w:val="Table"/>
    <w:basedOn w:val="1"/>
    <w:qFormat/>
    <w:uiPriority w:val="0"/>
    <w:pPr>
      <w:keepLines/>
      <w:tabs>
        <w:tab w:val="left" w:pos="284"/>
      </w:tabs>
      <w:overflowPunct/>
      <w:autoSpaceDE/>
      <w:autoSpaceDN/>
      <w:adjustRightInd/>
      <w:spacing w:before="40" w:after="20"/>
      <w:textAlignment w:val="auto"/>
    </w:pPr>
    <w:rPr>
      <w:rFonts w:ascii="Arial" w:hAnsi="Arial"/>
      <w:sz w:val="20"/>
      <w:lang w:val="en-US"/>
    </w:rPr>
  </w:style>
  <w:style w:type="character" w:customStyle="1" w:styleId="26">
    <w:name w:val="页眉 Char2"/>
    <w:link w:val="14"/>
    <w:qFormat/>
    <w:uiPriority w:val="0"/>
    <w:rPr>
      <w:rFonts w:eastAsia="宋体"/>
      <w:sz w:val="24"/>
      <w:lang w:val="en-GB" w:eastAsia="en-US" w:bidi="ar-SA"/>
    </w:rPr>
  </w:style>
  <w:style w:type="paragraph" w:customStyle="1" w:styleId="27">
    <w:name w:val="Default Text"/>
    <w:basedOn w:val="1"/>
    <w:qFormat/>
    <w:uiPriority w:val="0"/>
    <w:pPr>
      <w:overflowPunct/>
      <w:textAlignment w:val="auto"/>
    </w:pPr>
    <w:rPr>
      <w:rFonts w:ascii="Arial" w:hAnsi="Arial"/>
      <w:szCs w:val="24"/>
      <w:lang w:val="en-US"/>
    </w:rPr>
  </w:style>
  <w:style w:type="paragraph" w:customStyle="1" w:styleId="28">
    <w:name w:val="Style"/>
    <w:basedOn w:val="1"/>
    <w:qFormat/>
    <w:uiPriority w:val="0"/>
    <w:pPr>
      <w:overflowPunct/>
      <w:textAlignment w:val="auto"/>
    </w:pPr>
    <w:rPr>
      <w:rFonts w:ascii="Arial" w:hAnsi="Arial"/>
      <w:szCs w:val="24"/>
      <w:lang w:val="en-US"/>
    </w:rPr>
  </w:style>
  <w:style w:type="paragraph" w:customStyle="1" w:styleId="29">
    <w:name w:val="正文1"/>
    <w:basedOn w:val="1"/>
    <w:qFormat/>
    <w:uiPriority w:val="0"/>
    <w:pPr>
      <w:overflowPunct/>
      <w:textAlignment w:val="auto"/>
    </w:pPr>
    <w:rPr>
      <w:rFonts w:ascii="Arial" w:hAnsi="Arial"/>
      <w:sz w:val="20"/>
      <w:lang w:val="en-US"/>
    </w:rPr>
  </w:style>
  <w:style w:type="paragraph" w:customStyle="1" w:styleId="30">
    <w:name w:val="Revision"/>
    <w:hidden/>
    <w:semiHidden/>
    <w:qFormat/>
    <w:uiPriority w:val="99"/>
    <w:rPr>
      <w:rFonts w:ascii="Times New Roman" w:hAnsi="Times New Roman" w:eastAsia="宋体" w:cs="Times New Roman"/>
      <w:sz w:val="24"/>
      <w:lang w:val="en-GB" w:eastAsia="en-US" w:bidi="ar-SA"/>
    </w:rPr>
  </w:style>
  <w:style w:type="paragraph" w:styleId="31">
    <w:name w:val="List Paragraph"/>
    <w:basedOn w:val="1"/>
    <w:qFormat/>
    <w:uiPriority w:val="34"/>
    <w:pPr>
      <w:widowControl w:val="0"/>
      <w:overflowPunct/>
      <w:autoSpaceDE/>
      <w:autoSpaceDN/>
      <w:adjustRightInd/>
      <w:ind w:firstLine="420" w:firstLineChars="200"/>
      <w:jc w:val="both"/>
      <w:textAlignment w:val="auto"/>
    </w:pPr>
    <w:rPr>
      <w:rFonts w:ascii="Calibri" w:hAnsi="Calibri"/>
      <w:kern w:val="2"/>
      <w:szCs w:val="22"/>
      <w:lang w:val="en-US" w:eastAsia="zh-CN"/>
    </w:rPr>
  </w:style>
  <w:style w:type="character" w:customStyle="1" w:styleId="32">
    <w:name w:val="批注文字 Char"/>
    <w:link w:val="6"/>
    <w:semiHidden/>
    <w:qFormat/>
    <w:uiPriority w:val="0"/>
    <w:rPr>
      <w:sz w:val="24"/>
      <w:lang w:val="en-GB" w:eastAsia="en-US"/>
    </w:rPr>
  </w:style>
  <w:style w:type="paragraph" w:customStyle="1" w:styleId="33">
    <w:name w:val="TOC Heading"/>
    <w:basedOn w:val="2"/>
    <w:next w:val="1"/>
    <w:qFormat/>
    <w:uiPriority w:val="39"/>
    <w:pPr>
      <w:numPr>
        <w:numId w:val="0"/>
      </w:numPr>
      <w:outlineLvl w:val="9"/>
    </w:pPr>
  </w:style>
  <w:style w:type="character" w:customStyle="1" w:styleId="34">
    <w:name w:val="页脚 Char"/>
    <w:link w:val="13"/>
    <w:qFormat/>
    <w:uiPriority w:val="99"/>
    <w:rPr>
      <w:sz w:val="24"/>
      <w:lang w:val="en-GB" w:eastAsia="en-US"/>
    </w:rPr>
  </w:style>
  <w:style w:type="character" w:customStyle="1" w:styleId="35">
    <w:name w:val="instruction standard blue"/>
    <w:qFormat/>
    <w:uiPriority w:val="1"/>
    <w:rPr>
      <w:rFonts w:cs="Arial"/>
      <w:i/>
      <w:color w:val="0070C0"/>
    </w:rPr>
  </w:style>
  <w:style w:type="character" w:customStyle="1" w:styleId="36">
    <w:name w:val="keyword"/>
    <w:basedOn w:val="21"/>
    <w:qFormat/>
    <w:uiPriority w:val="0"/>
  </w:style>
  <w:style w:type="paragraph" w:customStyle="1" w:styleId="37">
    <w:name w:val="numbering blue"/>
    <w:basedOn w:val="1"/>
    <w:link w:val="38"/>
    <w:qFormat/>
    <w:uiPriority w:val="0"/>
    <w:pPr>
      <w:numPr>
        <w:ilvl w:val="0"/>
        <w:numId w:val="2"/>
      </w:numPr>
      <w:overflowPunct/>
      <w:autoSpaceDE/>
      <w:autoSpaceDN/>
      <w:adjustRightInd/>
      <w:spacing w:after="120"/>
      <w:ind w:left="357" w:hanging="357"/>
      <w:contextualSpacing/>
      <w:textAlignment w:val="auto"/>
    </w:pPr>
    <w:rPr>
      <w:rFonts w:ascii="Arial" w:hAnsi="Arial" w:eastAsia="PMingLiU"/>
      <w:color w:val="0070C0"/>
      <w:sz w:val="20"/>
      <w:lang w:eastAsia="zh-TW"/>
    </w:rPr>
  </w:style>
  <w:style w:type="character" w:customStyle="1" w:styleId="38">
    <w:name w:val="numbering blue Zchn"/>
    <w:link w:val="37"/>
    <w:qFormat/>
    <w:uiPriority w:val="0"/>
    <w:rPr>
      <w:rFonts w:ascii="Arial" w:hAnsi="Arial" w:eastAsia="PMingLiU"/>
      <w:color w:val="0070C0"/>
      <w:lang w:eastAsia="zh-TW"/>
    </w:rPr>
  </w:style>
  <w:style w:type="paragraph" w:customStyle="1" w:styleId="39">
    <w:name w:val="Default"/>
    <w:qFormat/>
    <w:uiPriority w:val="0"/>
    <w:pPr>
      <w:widowControl w:val="0"/>
      <w:autoSpaceDE w:val="0"/>
      <w:autoSpaceDN w:val="0"/>
    </w:pPr>
    <w:rPr>
      <w:rFonts w:hint="eastAsia" w:ascii="Arial" w:hAnsi="Arial" w:eastAsia="宋体" w:cs="Times New Roman"/>
      <w:color w:val="000000"/>
      <w:sz w:val="24"/>
      <w:lang w:val="en-US" w:eastAsia="zh-CN" w:bidi="ar-SA"/>
    </w:rPr>
  </w:style>
  <w:style w:type="character" w:customStyle="1" w:styleId="40">
    <w:name w:val="Text Char"/>
    <w:link w:val="41"/>
    <w:qFormat/>
    <w:locked/>
    <w:uiPriority w:val="0"/>
    <w:rPr>
      <w:sz w:val="24"/>
      <w:lang w:eastAsia="en-US"/>
    </w:rPr>
  </w:style>
  <w:style w:type="paragraph" w:customStyle="1" w:styleId="41">
    <w:name w:val="Text"/>
    <w:basedOn w:val="1"/>
    <w:link w:val="40"/>
    <w:qFormat/>
    <w:uiPriority w:val="0"/>
    <w:pPr>
      <w:overflowPunct/>
      <w:autoSpaceDE/>
      <w:autoSpaceDN/>
      <w:adjustRightInd/>
      <w:spacing w:before="120"/>
      <w:jc w:val="both"/>
      <w:textAlignment w:val="auto"/>
    </w:pPr>
    <w:rPr>
      <w:lang w:val="en-US"/>
    </w:rPr>
  </w:style>
  <w:style w:type="character" w:customStyle="1" w:styleId="42">
    <w:name w:val="ordinary-span-edit2"/>
    <w:qFormat/>
    <w:uiPriority w:val="0"/>
  </w:style>
  <w:style w:type="character" w:customStyle="1" w:styleId="43">
    <w:name w:val="apple-converted-space"/>
    <w:basedOn w:val="21"/>
    <w:qFormat/>
    <w:uiPriority w:val="0"/>
  </w:style>
  <w:style w:type="character" w:customStyle="1" w:styleId="44">
    <w:name w:val="标题 Char"/>
    <w:link w:val="17"/>
    <w:qFormat/>
    <w:uiPriority w:val="0"/>
    <w:rPr>
      <w:rFonts w:ascii="Calibri Light" w:hAnsi="Calibri Light" w:cs="Times New Roman"/>
      <w:b/>
      <w:bCs/>
      <w:sz w:val="32"/>
      <w:szCs w:val="32"/>
      <w:lang w:val="en-GB" w:eastAsia="en-US"/>
    </w:rPr>
  </w:style>
  <w:style w:type="paragraph" w:customStyle="1" w:styleId="45">
    <w:name w:val="Table text"/>
    <w:basedOn w:val="1"/>
    <w:qFormat/>
    <w:uiPriority w:val="0"/>
    <w:pPr>
      <w:overflowPunct/>
      <w:autoSpaceDE/>
      <w:autoSpaceDN/>
      <w:adjustRightInd/>
      <w:spacing w:before="120" w:after="120"/>
      <w:jc w:val="both"/>
      <w:textAlignment w:val="auto"/>
    </w:pPr>
    <w:rPr>
      <w:lang w:val="en-US"/>
    </w:rPr>
  </w:style>
  <w:style w:type="character" w:customStyle="1" w:styleId="46">
    <w:name w:val="Footer Char"/>
    <w:basedOn w:val="21"/>
    <w:semiHidden/>
    <w:qFormat/>
    <w:locked/>
    <w:uiPriority w:val="0"/>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4789</Words>
  <Characters>5089</Characters>
  <Lines>29</Lines>
  <Paragraphs>8</Paragraphs>
  <TotalTime>4</TotalTime>
  <ScaleCrop>false</ScaleCrop>
  <LinksUpToDate>false</LinksUpToDate>
  <CharactersWithSpaces>5148</CharactersWithSpaces>
  <Application>WPS Office_12.1.0.26895_F1E327BC-269C-435d-A152-05C5408002CA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2018-12-24T07:58:00Z</dcterms:created>
  <dc:creator>Lilly</dc:creator>
  <cp:lastModifiedBy>汪洋</cp:lastModifiedBy>
  <cp:lastPrinted>2017-06-22T01:53:00Z</cp:lastPrinted>
  <dcterms:modified xsi:type="dcterms:W3CDTF">2026-07-28T06:31:18Z</dcterms:modified>
  <dc:title>生效期：</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59B8EF055D80454EBD4638EA2F77FE4C_13</vt:lpwstr>
  </property>
  <property fmtid="{D5CDD505-2E9C-101B-9397-08002B2CF9AE}" pid="4" name="KSOTemplateDocerSaveRecord">
    <vt:lpwstr>eyJoZGlkIjoiODgzMmVhNzczNDM0YzQ2NjMyN2I0N2VmMzUzMWIyZjQiLCJ1c2VySWQiOiIxNzIzOTE3MDk2In0=</vt:lpwstr>
  </property>
</Properties>
</file>